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D4454" w14:textId="77777777" w:rsidR="0051396F" w:rsidRDefault="0051396F" w:rsidP="009F381E">
      <w:pPr>
        <w:widowControl w:val="0"/>
        <w:spacing w:after="0" w:line="276" w:lineRule="auto"/>
        <w:rPr>
          <w:rFonts w:ascii="Arial" w:eastAsia="Times New Roman" w:hAnsi="Arial" w:cs="Arial"/>
          <w:b/>
          <w:sz w:val="48"/>
          <w:szCs w:val="48"/>
          <w:lang w:val="es-EC" w:eastAsia="es-EC"/>
        </w:rPr>
      </w:pPr>
    </w:p>
    <w:p w14:paraId="5BF3107F" w14:textId="77777777" w:rsidR="0051396F" w:rsidRDefault="0051396F" w:rsidP="0051396F">
      <w:pPr>
        <w:widowControl w:val="0"/>
        <w:spacing w:after="0" w:line="276" w:lineRule="auto"/>
        <w:jc w:val="center"/>
        <w:rPr>
          <w:rFonts w:ascii="Arial" w:eastAsia="Times New Roman" w:hAnsi="Arial" w:cs="Arial"/>
          <w:b/>
          <w:sz w:val="48"/>
          <w:szCs w:val="48"/>
          <w:lang w:val="es-EC" w:eastAsia="es-EC"/>
        </w:rPr>
      </w:pPr>
    </w:p>
    <w:p w14:paraId="16CCCB01" w14:textId="77777777" w:rsidR="0051396F" w:rsidRDefault="0051396F" w:rsidP="0051396F">
      <w:pPr>
        <w:widowControl w:val="0"/>
        <w:spacing w:after="0" w:line="276" w:lineRule="auto"/>
        <w:jc w:val="center"/>
        <w:rPr>
          <w:rFonts w:ascii="Arial" w:eastAsia="Times New Roman" w:hAnsi="Arial" w:cs="Arial"/>
          <w:b/>
          <w:sz w:val="48"/>
          <w:szCs w:val="48"/>
          <w:lang w:val="es-EC" w:eastAsia="es-EC"/>
        </w:rPr>
      </w:pPr>
    </w:p>
    <w:p w14:paraId="4994AA4C" w14:textId="77777777" w:rsidR="0051396F" w:rsidRDefault="0051396F" w:rsidP="0051396F">
      <w:pPr>
        <w:widowControl w:val="0"/>
        <w:spacing w:after="0" w:line="276" w:lineRule="auto"/>
        <w:jc w:val="center"/>
        <w:rPr>
          <w:rFonts w:ascii="Arial" w:eastAsia="Times New Roman" w:hAnsi="Arial" w:cs="Arial"/>
          <w:b/>
          <w:sz w:val="48"/>
          <w:szCs w:val="48"/>
          <w:lang w:val="es-EC" w:eastAsia="es-EC"/>
        </w:rPr>
      </w:pPr>
    </w:p>
    <w:p w14:paraId="675603A4" w14:textId="77777777" w:rsidR="0051396F" w:rsidRDefault="0051396F" w:rsidP="0051396F">
      <w:pPr>
        <w:widowControl w:val="0"/>
        <w:spacing w:after="0" w:line="276" w:lineRule="auto"/>
        <w:jc w:val="center"/>
        <w:rPr>
          <w:rFonts w:ascii="Arial" w:eastAsia="Times New Roman" w:hAnsi="Arial" w:cs="Arial"/>
          <w:b/>
          <w:sz w:val="48"/>
          <w:szCs w:val="48"/>
          <w:lang w:val="es-EC" w:eastAsia="es-EC"/>
        </w:rPr>
      </w:pPr>
    </w:p>
    <w:p w14:paraId="69D6A934" w14:textId="77777777" w:rsidR="0051396F" w:rsidRPr="0051396F" w:rsidRDefault="0051396F" w:rsidP="0051396F">
      <w:pPr>
        <w:widowControl w:val="0"/>
        <w:spacing w:after="0" w:line="276" w:lineRule="auto"/>
        <w:jc w:val="center"/>
        <w:rPr>
          <w:rFonts w:ascii="Arial" w:eastAsia="Times New Roman" w:hAnsi="Arial" w:cs="Arial"/>
          <w:b/>
          <w:sz w:val="48"/>
          <w:szCs w:val="48"/>
          <w:lang w:val="es-EC" w:eastAsia="es-EC"/>
        </w:rPr>
      </w:pPr>
      <w:r w:rsidRPr="0051396F">
        <w:rPr>
          <w:rFonts w:ascii="Arial" w:eastAsia="Times New Roman" w:hAnsi="Arial" w:cs="Arial"/>
          <w:b/>
          <w:sz w:val="48"/>
          <w:szCs w:val="48"/>
          <w:lang w:val="es-EC" w:eastAsia="es-EC"/>
        </w:rPr>
        <w:t>INFORME NARRATIVO</w:t>
      </w:r>
    </w:p>
    <w:p w14:paraId="6B262F0B" w14:textId="77777777" w:rsidR="0051396F" w:rsidRPr="0051396F" w:rsidRDefault="0051396F" w:rsidP="0051396F">
      <w:pPr>
        <w:widowControl w:val="0"/>
        <w:spacing w:after="0" w:line="276" w:lineRule="auto"/>
        <w:jc w:val="center"/>
        <w:rPr>
          <w:rFonts w:ascii="Arial" w:eastAsia="Times New Roman" w:hAnsi="Arial" w:cs="Arial"/>
          <w:b/>
          <w:sz w:val="48"/>
          <w:szCs w:val="48"/>
          <w:lang w:val="es-EC" w:eastAsia="es-EC"/>
        </w:rPr>
      </w:pPr>
      <w:r w:rsidRPr="0051396F">
        <w:rPr>
          <w:rFonts w:ascii="Arial" w:eastAsia="Times New Roman" w:hAnsi="Arial" w:cs="Arial"/>
          <w:b/>
          <w:sz w:val="48"/>
          <w:szCs w:val="48"/>
          <w:lang w:val="es-EC" w:eastAsia="es-EC"/>
        </w:rPr>
        <w:t>RENDICION DE CUENTAS 2023</w:t>
      </w:r>
    </w:p>
    <w:p w14:paraId="32E79C34" w14:textId="77777777" w:rsidR="0051396F" w:rsidRDefault="0051396F" w:rsidP="0051396F">
      <w:pPr>
        <w:widowControl w:val="0"/>
        <w:spacing w:after="0" w:line="276" w:lineRule="auto"/>
        <w:jc w:val="center"/>
        <w:rPr>
          <w:rFonts w:ascii="Arial" w:eastAsia="Times New Roman" w:hAnsi="Arial" w:cs="Arial"/>
          <w:b/>
          <w:sz w:val="48"/>
          <w:szCs w:val="48"/>
          <w:lang w:val="es-EC" w:eastAsia="es-EC"/>
        </w:rPr>
      </w:pPr>
    </w:p>
    <w:p w14:paraId="7A603D3F" w14:textId="77777777" w:rsidR="0051396F" w:rsidRPr="0051396F" w:rsidRDefault="0051396F" w:rsidP="0051396F">
      <w:pPr>
        <w:widowControl w:val="0"/>
        <w:spacing w:after="0" w:line="276" w:lineRule="auto"/>
        <w:jc w:val="center"/>
        <w:rPr>
          <w:rFonts w:ascii="Arial" w:eastAsia="Times New Roman" w:hAnsi="Arial" w:cs="Arial"/>
          <w:b/>
          <w:sz w:val="48"/>
          <w:szCs w:val="48"/>
          <w:lang w:val="es-EC" w:eastAsia="es-EC"/>
        </w:rPr>
      </w:pPr>
      <w:r w:rsidRPr="0051396F">
        <w:rPr>
          <w:rFonts w:ascii="Arial" w:eastAsia="Times New Roman" w:hAnsi="Arial" w:cs="Arial"/>
          <w:b/>
          <w:sz w:val="48"/>
          <w:szCs w:val="48"/>
          <w:lang w:val="es-EC" w:eastAsia="es-EC"/>
        </w:rPr>
        <w:t>PETER DANIEL CALLE IDROVO</w:t>
      </w:r>
    </w:p>
    <w:p w14:paraId="591A893B" w14:textId="77777777" w:rsidR="0051396F" w:rsidRDefault="0051396F" w:rsidP="0051396F">
      <w:pPr>
        <w:widowControl w:val="0"/>
        <w:spacing w:after="0" w:line="276" w:lineRule="auto"/>
        <w:jc w:val="center"/>
        <w:rPr>
          <w:rFonts w:ascii="Arial" w:eastAsia="Times New Roman" w:hAnsi="Arial" w:cs="Arial"/>
          <w:b/>
          <w:sz w:val="48"/>
          <w:szCs w:val="48"/>
          <w:lang w:val="es-EC" w:eastAsia="es-EC"/>
        </w:rPr>
      </w:pPr>
    </w:p>
    <w:p w14:paraId="6A0F7346" w14:textId="77777777" w:rsidR="007562E6" w:rsidRDefault="0051396F" w:rsidP="0051396F">
      <w:pPr>
        <w:widowControl w:val="0"/>
        <w:spacing w:after="0" w:line="276" w:lineRule="auto"/>
        <w:jc w:val="center"/>
        <w:rPr>
          <w:rFonts w:ascii="Arial" w:eastAsia="Times New Roman" w:hAnsi="Arial" w:cs="Arial"/>
          <w:b/>
          <w:sz w:val="48"/>
          <w:szCs w:val="48"/>
          <w:lang w:val="es-EC" w:eastAsia="es-EC"/>
        </w:rPr>
      </w:pPr>
      <w:r w:rsidRPr="0051396F">
        <w:rPr>
          <w:rFonts w:ascii="Arial" w:eastAsia="Times New Roman" w:hAnsi="Arial" w:cs="Arial"/>
          <w:b/>
          <w:sz w:val="48"/>
          <w:szCs w:val="48"/>
          <w:lang w:val="es-EC" w:eastAsia="es-EC"/>
        </w:rPr>
        <w:t>CONCEJAL URBANO DEL CANTÓN GUALAQUIZA</w:t>
      </w:r>
    </w:p>
    <w:p w14:paraId="6DC63246" w14:textId="77777777" w:rsidR="0051396F" w:rsidRDefault="0051396F" w:rsidP="0051396F">
      <w:pPr>
        <w:widowControl w:val="0"/>
        <w:spacing w:after="0" w:line="276" w:lineRule="auto"/>
        <w:jc w:val="center"/>
        <w:rPr>
          <w:rFonts w:ascii="Arial" w:eastAsia="Times New Roman" w:hAnsi="Arial" w:cs="Arial"/>
          <w:b/>
          <w:sz w:val="48"/>
          <w:szCs w:val="48"/>
          <w:lang w:val="es-EC" w:eastAsia="es-EC"/>
        </w:rPr>
      </w:pPr>
    </w:p>
    <w:p w14:paraId="67838C35" w14:textId="77777777" w:rsidR="0051396F" w:rsidRDefault="0051396F" w:rsidP="0051396F">
      <w:pPr>
        <w:widowControl w:val="0"/>
        <w:spacing w:after="0" w:line="276" w:lineRule="auto"/>
        <w:jc w:val="center"/>
        <w:rPr>
          <w:rFonts w:ascii="Arial" w:eastAsia="Times New Roman" w:hAnsi="Arial" w:cs="Arial"/>
          <w:b/>
          <w:sz w:val="48"/>
          <w:szCs w:val="48"/>
          <w:lang w:val="es-EC" w:eastAsia="es-EC"/>
        </w:rPr>
      </w:pPr>
    </w:p>
    <w:p w14:paraId="3CA6B2EF" w14:textId="77777777" w:rsidR="0051396F" w:rsidRDefault="0051396F" w:rsidP="0051396F">
      <w:pPr>
        <w:widowControl w:val="0"/>
        <w:spacing w:after="0" w:line="276" w:lineRule="auto"/>
        <w:jc w:val="center"/>
        <w:rPr>
          <w:rFonts w:ascii="Arial" w:eastAsia="Times New Roman" w:hAnsi="Arial" w:cs="Arial"/>
          <w:b/>
          <w:sz w:val="48"/>
          <w:szCs w:val="48"/>
          <w:lang w:val="es-EC" w:eastAsia="es-EC"/>
        </w:rPr>
      </w:pPr>
    </w:p>
    <w:p w14:paraId="622B40F5" w14:textId="77777777" w:rsidR="0051396F" w:rsidRDefault="0051396F" w:rsidP="0051396F">
      <w:pPr>
        <w:widowControl w:val="0"/>
        <w:spacing w:after="0" w:line="276" w:lineRule="auto"/>
        <w:jc w:val="center"/>
        <w:rPr>
          <w:rFonts w:ascii="Arial" w:eastAsia="Times New Roman" w:hAnsi="Arial" w:cs="Arial"/>
          <w:b/>
          <w:sz w:val="48"/>
          <w:szCs w:val="48"/>
          <w:lang w:val="es-EC" w:eastAsia="es-EC"/>
        </w:rPr>
      </w:pPr>
    </w:p>
    <w:p w14:paraId="3067D172" w14:textId="77777777" w:rsidR="0051396F" w:rsidRDefault="0051396F" w:rsidP="0051396F">
      <w:pPr>
        <w:widowControl w:val="0"/>
        <w:spacing w:after="0" w:line="276" w:lineRule="auto"/>
        <w:jc w:val="center"/>
        <w:rPr>
          <w:rFonts w:ascii="Arial" w:eastAsia="Times New Roman" w:hAnsi="Arial" w:cs="Arial"/>
          <w:b/>
          <w:sz w:val="48"/>
          <w:szCs w:val="48"/>
          <w:lang w:val="es-EC" w:eastAsia="es-EC"/>
        </w:rPr>
      </w:pPr>
    </w:p>
    <w:p w14:paraId="19DABF1C" w14:textId="77777777" w:rsidR="0051396F" w:rsidRDefault="0051396F" w:rsidP="0051396F">
      <w:pPr>
        <w:widowControl w:val="0"/>
        <w:spacing w:after="0" w:line="276" w:lineRule="auto"/>
        <w:jc w:val="center"/>
        <w:rPr>
          <w:rFonts w:ascii="Arial" w:eastAsia="Times New Roman" w:hAnsi="Arial" w:cs="Arial"/>
          <w:b/>
          <w:sz w:val="48"/>
          <w:szCs w:val="48"/>
          <w:lang w:val="es-EC" w:eastAsia="es-EC"/>
        </w:rPr>
      </w:pPr>
    </w:p>
    <w:p w14:paraId="77E24D97" w14:textId="77777777" w:rsidR="0051396F" w:rsidRDefault="0051396F" w:rsidP="0051396F">
      <w:pPr>
        <w:widowControl w:val="0"/>
        <w:spacing w:after="0" w:line="276" w:lineRule="auto"/>
        <w:jc w:val="center"/>
        <w:rPr>
          <w:rFonts w:ascii="Arial" w:eastAsia="Times New Roman" w:hAnsi="Arial" w:cs="Arial"/>
          <w:b/>
          <w:sz w:val="48"/>
          <w:szCs w:val="48"/>
          <w:lang w:val="es-EC" w:eastAsia="es-EC"/>
        </w:rPr>
      </w:pPr>
    </w:p>
    <w:p w14:paraId="309A7CA3" w14:textId="77777777" w:rsidR="00575DC0" w:rsidRDefault="00575DC0" w:rsidP="00575DC0">
      <w:pPr>
        <w:widowControl w:val="0"/>
        <w:spacing w:after="0" w:line="276" w:lineRule="auto"/>
        <w:rPr>
          <w:rFonts w:ascii="Arial" w:eastAsia="Times New Roman" w:hAnsi="Arial" w:cs="Arial"/>
          <w:b/>
          <w:sz w:val="48"/>
          <w:szCs w:val="48"/>
          <w:lang w:val="es-EC" w:eastAsia="es-EC"/>
        </w:rPr>
      </w:pPr>
    </w:p>
    <w:p w14:paraId="588C2566" w14:textId="294D53AC" w:rsidR="00621D16" w:rsidRPr="00575DC0" w:rsidRDefault="00575DC0" w:rsidP="00575DC0">
      <w:pPr>
        <w:widowControl w:val="0"/>
        <w:spacing w:after="0" w:line="276" w:lineRule="auto"/>
        <w:rPr>
          <w:rFonts w:ascii="Arial" w:eastAsia="Times New Roman" w:hAnsi="Arial" w:cs="Arial"/>
          <w:b/>
          <w:sz w:val="24"/>
          <w:szCs w:val="24"/>
          <w:lang w:val="es-EC" w:eastAsia="es-EC"/>
        </w:rPr>
      </w:pPr>
      <w:r>
        <w:rPr>
          <w:rFonts w:ascii="Arial" w:eastAsia="Times New Roman" w:hAnsi="Arial" w:cs="Arial"/>
          <w:b/>
          <w:sz w:val="24"/>
          <w:szCs w:val="24"/>
          <w:lang w:val="es-EC" w:eastAsia="es-EC"/>
        </w:rPr>
        <w:lastRenderedPageBreak/>
        <w:t>1</w:t>
      </w:r>
      <w:r w:rsidR="00D508BA">
        <w:rPr>
          <w:rFonts w:ascii="Arial" w:eastAsia="Times New Roman" w:hAnsi="Arial" w:cs="Arial"/>
          <w:b/>
          <w:sz w:val="24"/>
          <w:szCs w:val="24"/>
          <w:lang w:val="es-EC" w:eastAsia="es-EC"/>
        </w:rPr>
        <w:t>.-</w:t>
      </w:r>
      <w:r>
        <w:rPr>
          <w:rFonts w:ascii="Arial" w:eastAsia="Times New Roman" w:hAnsi="Arial" w:cs="Arial"/>
          <w:b/>
          <w:sz w:val="24"/>
          <w:szCs w:val="24"/>
          <w:lang w:val="es-EC" w:eastAsia="es-EC"/>
        </w:rPr>
        <w:t xml:space="preserve"> IN</w:t>
      </w:r>
      <w:r w:rsidR="00621D16" w:rsidRPr="00575DC0">
        <w:rPr>
          <w:rFonts w:ascii="Arial" w:eastAsia="Times New Roman" w:hAnsi="Arial" w:cs="Arial"/>
          <w:b/>
          <w:sz w:val="24"/>
          <w:szCs w:val="24"/>
          <w:lang w:val="es-EC" w:eastAsia="es-EC"/>
        </w:rPr>
        <w:t>TRODUCCIÓN</w:t>
      </w:r>
    </w:p>
    <w:p w14:paraId="7579A2A9" w14:textId="77777777" w:rsidR="00621D16" w:rsidRPr="00621D16" w:rsidRDefault="00621D16" w:rsidP="00621D16">
      <w:pPr>
        <w:pStyle w:val="Prrafodelista"/>
        <w:widowControl w:val="0"/>
        <w:spacing w:after="0" w:line="276" w:lineRule="auto"/>
        <w:rPr>
          <w:rFonts w:ascii="Arial" w:eastAsia="Times New Roman" w:hAnsi="Arial" w:cs="Arial"/>
          <w:sz w:val="24"/>
          <w:szCs w:val="24"/>
          <w:lang w:val="es-EC" w:eastAsia="es-EC"/>
        </w:rPr>
      </w:pPr>
    </w:p>
    <w:p w14:paraId="78D90439" w14:textId="0B9B1BF4" w:rsidR="00435425" w:rsidRDefault="00435425" w:rsidP="003E0A0A">
      <w:pPr>
        <w:widowControl w:val="0"/>
        <w:spacing w:after="0" w:line="276" w:lineRule="auto"/>
        <w:rPr>
          <w:rFonts w:ascii="Arial" w:eastAsia="Times New Roman" w:hAnsi="Arial" w:cs="Arial"/>
          <w:sz w:val="24"/>
          <w:szCs w:val="24"/>
          <w:lang w:val="es-EC" w:eastAsia="es-EC"/>
        </w:rPr>
      </w:pPr>
      <w:r>
        <w:rPr>
          <w:rFonts w:ascii="Arial" w:eastAsia="Times New Roman" w:hAnsi="Arial" w:cs="Arial"/>
          <w:sz w:val="24"/>
          <w:szCs w:val="24"/>
          <w:lang w:val="es-EC" w:eastAsia="es-EC"/>
        </w:rPr>
        <w:t>“</w:t>
      </w:r>
      <w:r w:rsidR="007D7FDD">
        <w:rPr>
          <w:rFonts w:ascii="Arial" w:eastAsia="Times New Roman" w:hAnsi="Arial" w:cs="Arial"/>
          <w:sz w:val="24"/>
          <w:szCs w:val="24"/>
          <w:lang w:val="es-EC" w:eastAsia="es-EC"/>
        </w:rPr>
        <w:t>La trasparencia</w:t>
      </w:r>
      <w:r>
        <w:rPr>
          <w:rFonts w:ascii="Arial" w:eastAsia="Times New Roman" w:hAnsi="Arial" w:cs="Arial"/>
          <w:sz w:val="24"/>
          <w:szCs w:val="24"/>
          <w:lang w:val="es-EC" w:eastAsia="es-EC"/>
        </w:rPr>
        <w:t xml:space="preserve"> es un valor que no se menciona sino se demuestra”</w:t>
      </w:r>
      <w:r w:rsidR="00B75817">
        <w:rPr>
          <w:rFonts w:ascii="Arial" w:eastAsia="Times New Roman" w:hAnsi="Arial" w:cs="Arial"/>
          <w:sz w:val="24"/>
          <w:szCs w:val="24"/>
          <w:lang w:val="es-EC" w:eastAsia="es-EC"/>
        </w:rPr>
        <w:t xml:space="preserve"> </w:t>
      </w:r>
      <w:r>
        <w:rPr>
          <w:rFonts w:ascii="Arial" w:eastAsia="Times New Roman" w:hAnsi="Arial" w:cs="Arial"/>
          <w:sz w:val="24"/>
          <w:szCs w:val="24"/>
          <w:lang w:val="es-EC" w:eastAsia="es-EC"/>
        </w:rPr>
        <w:t xml:space="preserve">Y justamente este acto es para </w:t>
      </w:r>
      <w:r w:rsidR="00A93EF5">
        <w:rPr>
          <w:rFonts w:ascii="Arial" w:eastAsia="Times New Roman" w:hAnsi="Arial" w:cs="Arial"/>
          <w:sz w:val="24"/>
          <w:szCs w:val="24"/>
          <w:lang w:val="es-EC" w:eastAsia="es-EC"/>
        </w:rPr>
        <w:t>demostrar nuestro trabajo rindiendo cuenta a nuestros mandantes.</w:t>
      </w:r>
      <w:r>
        <w:rPr>
          <w:rFonts w:ascii="Arial" w:eastAsia="Times New Roman" w:hAnsi="Arial" w:cs="Arial"/>
          <w:sz w:val="24"/>
          <w:szCs w:val="24"/>
          <w:lang w:val="es-EC" w:eastAsia="es-EC"/>
        </w:rPr>
        <w:t xml:space="preserve"> </w:t>
      </w:r>
    </w:p>
    <w:p w14:paraId="3883EE93" w14:textId="77777777" w:rsidR="00435425" w:rsidRDefault="00435425" w:rsidP="003E0A0A">
      <w:pPr>
        <w:widowControl w:val="0"/>
        <w:spacing w:after="0" w:line="276" w:lineRule="auto"/>
        <w:rPr>
          <w:rFonts w:ascii="Arial" w:eastAsia="Times New Roman" w:hAnsi="Arial" w:cs="Arial"/>
          <w:sz w:val="24"/>
          <w:szCs w:val="24"/>
          <w:lang w:val="es-EC" w:eastAsia="es-EC"/>
        </w:rPr>
      </w:pPr>
    </w:p>
    <w:p w14:paraId="353C5BD7" w14:textId="32A8AA54" w:rsidR="00832FD0" w:rsidRDefault="00515FFC" w:rsidP="003E0A0A">
      <w:pPr>
        <w:widowControl w:val="0"/>
        <w:spacing w:after="0" w:line="276" w:lineRule="auto"/>
        <w:rPr>
          <w:rFonts w:ascii="Arial" w:eastAsia="Times New Roman" w:hAnsi="Arial" w:cs="Arial"/>
          <w:sz w:val="24"/>
          <w:szCs w:val="24"/>
          <w:lang w:val="es-EC" w:eastAsia="es-EC"/>
        </w:rPr>
      </w:pPr>
      <w:r>
        <w:rPr>
          <w:rFonts w:ascii="Arial" w:eastAsia="Times New Roman" w:hAnsi="Arial" w:cs="Arial"/>
          <w:sz w:val="24"/>
          <w:szCs w:val="24"/>
          <w:lang w:val="es-EC" w:eastAsia="es-EC"/>
        </w:rPr>
        <w:t xml:space="preserve">Ante de iniciar con mi intervención quiero </w:t>
      </w:r>
      <w:r w:rsidR="00832FD0">
        <w:rPr>
          <w:rFonts w:ascii="Arial" w:eastAsia="Times New Roman" w:hAnsi="Arial" w:cs="Arial"/>
          <w:sz w:val="24"/>
          <w:szCs w:val="24"/>
          <w:lang w:val="es-EC" w:eastAsia="es-EC"/>
        </w:rPr>
        <w:t xml:space="preserve">comenzar agradeciendo a </w:t>
      </w:r>
      <w:r w:rsidR="00D05043">
        <w:rPr>
          <w:rFonts w:ascii="Arial" w:eastAsia="Times New Roman" w:hAnsi="Arial" w:cs="Arial"/>
          <w:sz w:val="24"/>
          <w:szCs w:val="24"/>
          <w:lang w:val="es-EC" w:eastAsia="es-EC"/>
        </w:rPr>
        <w:t xml:space="preserve">mi Dios por darme </w:t>
      </w:r>
      <w:r w:rsidR="00832FD0">
        <w:rPr>
          <w:rFonts w:ascii="Arial" w:eastAsia="Times New Roman" w:hAnsi="Arial" w:cs="Arial"/>
          <w:sz w:val="24"/>
          <w:szCs w:val="24"/>
          <w:lang w:val="es-EC" w:eastAsia="es-EC"/>
        </w:rPr>
        <w:t>vida y salud, a mi familia y a mi</w:t>
      </w:r>
      <w:r>
        <w:rPr>
          <w:rFonts w:ascii="Arial" w:eastAsia="Times New Roman" w:hAnsi="Arial" w:cs="Arial"/>
          <w:sz w:val="24"/>
          <w:szCs w:val="24"/>
          <w:lang w:val="es-EC" w:eastAsia="es-EC"/>
        </w:rPr>
        <w:t>s mandante</w:t>
      </w:r>
      <w:r w:rsidR="00CE0318">
        <w:rPr>
          <w:rFonts w:ascii="Arial" w:eastAsia="Times New Roman" w:hAnsi="Arial" w:cs="Arial"/>
          <w:sz w:val="24"/>
          <w:szCs w:val="24"/>
          <w:lang w:val="es-EC" w:eastAsia="es-EC"/>
        </w:rPr>
        <w:t>s</w:t>
      </w:r>
      <w:r>
        <w:rPr>
          <w:rFonts w:ascii="Arial" w:eastAsia="Times New Roman" w:hAnsi="Arial" w:cs="Arial"/>
          <w:sz w:val="24"/>
          <w:szCs w:val="24"/>
          <w:lang w:val="es-EC" w:eastAsia="es-EC"/>
        </w:rPr>
        <w:t xml:space="preserve"> que es mi </w:t>
      </w:r>
      <w:r w:rsidR="00832FD0">
        <w:rPr>
          <w:rFonts w:ascii="Arial" w:eastAsia="Times New Roman" w:hAnsi="Arial" w:cs="Arial"/>
          <w:sz w:val="24"/>
          <w:szCs w:val="24"/>
          <w:lang w:val="es-EC" w:eastAsia="es-EC"/>
        </w:rPr>
        <w:t xml:space="preserve">pueblo por </w:t>
      </w:r>
      <w:r>
        <w:rPr>
          <w:rFonts w:ascii="Arial" w:eastAsia="Times New Roman" w:hAnsi="Arial" w:cs="Arial"/>
          <w:sz w:val="24"/>
          <w:szCs w:val="24"/>
          <w:lang w:val="es-EC" w:eastAsia="es-EC"/>
        </w:rPr>
        <w:t xml:space="preserve">haberme permitido ser su representante como </w:t>
      </w:r>
      <w:r w:rsidR="00CE0318">
        <w:rPr>
          <w:rFonts w:ascii="Arial" w:eastAsia="Times New Roman" w:hAnsi="Arial" w:cs="Arial"/>
          <w:sz w:val="24"/>
          <w:szCs w:val="24"/>
          <w:lang w:val="es-EC" w:eastAsia="es-EC"/>
        </w:rPr>
        <w:t xml:space="preserve">Concejal, </w:t>
      </w:r>
      <w:r w:rsidR="00435425">
        <w:rPr>
          <w:rFonts w:ascii="Arial" w:eastAsia="Times New Roman" w:hAnsi="Arial" w:cs="Arial"/>
          <w:sz w:val="24"/>
          <w:szCs w:val="24"/>
          <w:lang w:val="es-EC" w:eastAsia="es-EC"/>
        </w:rPr>
        <w:t xml:space="preserve">a los empleados y trabajadores del Municipio, </w:t>
      </w:r>
      <w:r w:rsidR="00086075">
        <w:rPr>
          <w:rFonts w:ascii="Arial" w:eastAsia="Times New Roman" w:hAnsi="Arial" w:cs="Arial"/>
          <w:sz w:val="24"/>
          <w:szCs w:val="24"/>
          <w:lang w:val="es-EC" w:eastAsia="es-EC"/>
        </w:rPr>
        <w:t xml:space="preserve">aunque esos términos deberíamos cambiarle por la de colaboradores, ya </w:t>
      </w:r>
      <w:r w:rsidR="00435425">
        <w:rPr>
          <w:rFonts w:ascii="Arial" w:eastAsia="Times New Roman" w:hAnsi="Arial" w:cs="Arial"/>
          <w:sz w:val="24"/>
          <w:szCs w:val="24"/>
          <w:lang w:val="es-EC" w:eastAsia="es-EC"/>
        </w:rPr>
        <w:t>que son importantes desde el que trabaja en la recolección de la basura</w:t>
      </w:r>
      <w:r w:rsidR="00086075">
        <w:rPr>
          <w:rFonts w:ascii="Arial" w:eastAsia="Times New Roman" w:hAnsi="Arial" w:cs="Arial"/>
          <w:sz w:val="24"/>
          <w:szCs w:val="24"/>
          <w:lang w:val="es-EC" w:eastAsia="es-EC"/>
        </w:rPr>
        <w:t xml:space="preserve">, relleno sanitario, planta de tratamiento de aguas residuales, guardias, jornaleros, choferes operadores, secretarias,  técnicos, profesionales entre otros, </w:t>
      </w:r>
      <w:r w:rsidR="00435425">
        <w:rPr>
          <w:rFonts w:ascii="Arial" w:eastAsia="Times New Roman" w:hAnsi="Arial" w:cs="Arial"/>
          <w:sz w:val="24"/>
          <w:szCs w:val="24"/>
          <w:lang w:val="es-EC" w:eastAsia="es-EC"/>
        </w:rPr>
        <w:t>hasta los Directores y pedirles que sigan trabaja</w:t>
      </w:r>
      <w:r w:rsidR="00086075">
        <w:rPr>
          <w:rFonts w:ascii="Arial" w:eastAsia="Times New Roman" w:hAnsi="Arial" w:cs="Arial"/>
          <w:sz w:val="24"/>
          <w:szCs w:val="24"/>
          <w:lang w:val="es-EC" w:eastAsia="es-EC"/>
        </w:rPr>
        <w:t>ndo en favor de nuestro pueblo,</w:t>
      </w:r>
      <w:r w:rsidR="00435425">
        <w:rPr>
          <w:rFonts w:ascii="Arial" w:eastAsia="Times New Roman" w:hAnsi="Arial" w:cs="Arial"/>
          <w:sz w:val="24"/>
          <w:szCs w:val="24"/>
          <w:lang w:val="es-EC" w:eastAsia="es-EC"/>
        </w:rPr>
        <w:t xml:space="preserve"> </w:t>
      </w:r>
      <w:r w:rsidR="00CE0318">
        <w:rPr>
          <w:rFonts w:ascii="Arial" w:eastAsia="Times New Roman" w:hAnsi="Arial" w:cs="Arial"/>
          <w:sz w:val="24"/>
          <w:szCs w:val="24"/>
          <w:lang w:val="es-EC" w:eastAsia="es-EC"/>
        </w:rPr>
        <w:t xml:space="preserve">y mi compromiso </w:t>
      </w:r>
      <w:r w:rsidR="00435425">
        <w:rPr>
          <w:rFonts w:ascii="Arial" w:eastAsia="Times New Roman" w:hAnsi="Arial" w:cs="Arial"/>
          <w:sz w:val="24"/>
          <w:szCs w:val="24"/>
          <w:lang w:val="es-EC" w:eastAsia="es-EC"/>
        </w:rPr>
        <w:t xml:space="preserve">como Concejal </w:t>
      </w:r>
      <w:r w:rsidR="00CE0318">
        <w:rPr>
          <w:rFonts w:ascii="Arial" w:eastAsia="Times New Roman" w:hAnsi="Arial" w:cs="Arial"/>
          <w:sz w:val="24"/>
          <w:szCs w:val="24"/>
          <w:lang w:val="es-EC" w:eastAsia="es-EC"/>
        </w:rPr>
        <w:t xml:space="preserve">de trabajar por los más necesitados y que Dios me ilumina para tomar las mejores decisiones a favor de la </w:t>
      </w:r>
      <w:r w:rsidR="00435425">
        <w:rPr>
          <w:rFonts w:ascii="Arial" w:eastAsia="Times New Roman" w:hAnsi="Arial" w:cs="Arial"/>
          <w:sz w:val="24"/>
          <w:szCs w:val="24"/>
          <w:lang w:val="es-EC" w:eastAsia="es-EC"/>
        </w:rPr>
        <w:t>ciudadanía</w:t>
      </w:r>
      <w:r w:rsidR="00621D16">
        <w:rPr>
          <w:rFonts w:ascii="Arial" w:eastAsia="Times New Roman" w:hAnsi="Arial" w:cs="Arial"/>
          <w:sz w:val="24"/>
          <w:szCs w:val="24"/>
          <w:lang w:val="es-EC" w:eastAsia="es-EC"/>
        </w:rPr>
        <w:t>.</w:t>
      </w:r>
      <w:r w:rsidR="00CE0318">
        <w:rPr>
          <w:rFonts w:ascii="Arial" w:eastAsia="Times New Roman" w:hAnsi="Arial" w:cs="Arial"/>
          <w:sz w:val="24"/>
          <w:szCs w:val="24"/>
          <w:lang w:val="es-EC" w:eastAsia="es-EC"/>
        </w:rPr>
        <w:t xml:space="preserve"> </w:t>
      </w:r>
    </w:p>
    <w:p w14:paraId="679C13C1" w14:textId="77777777" w:rsidR="00832FD0" w:rsidRDefault="00832FD0" w:rsidP="003E0A0A">
      <w:pPr>
        <w:widowControl w:val="0"/>
        <w:spacing w:after="0" w:line="276" w:lineRule="auto"/>
        <w:rPr>
          <w:rFonts w:ascii="Arial" w:eastAsia="Times New Roman" w:hAnsi="Arial" w:cs="Arial"/>
          <w:sz w:val="24"/>
          <w:szCs w:val="24"/>
          <w:lang w:val="es-EC" w:eastAsia="es-EC"/>
        </w:rPr>
      </w:pPr>
    </w:p>
    <w:p w14:paraId="69AECC58" w14:textId="67CBCDCF" w:rsidR="0051396F" w:rsidRDefault="0051396F" w:rsidP="003E0A0A">
      <w:pPr>
        <w:widowControl w:val="0"/>
        <w:spacing w:after="0" w:line="276" w:lineRule="auto"/>
        <w:rPr>
          <w:rFonts w:ascii="Arial" w:eastAsia="Times New Roman" w:hAnsi="Arial" w:cs="Arial"/>
          <w:sz w:val="24"/>
          <w:szCs w:val="24"/>
          <w:lang w:val="es-EC" w:eastAsia="es-EC"/>
        </w:rPr>
      </w:pPr>
      <w:r w:rsidRPr="0051396F">
        <w:rPr>
          <w:rFonts w:ascii="Arial" w:eastAsia="Times New Roman" w:hAnsi="Arial" w:cs="Arial"/>
          <w:sz w:val="24"/>
          <w:szCs w:val="24"/>
          <w:lang w:val="es-EC" w:eastAsia="es-EC"/>
        </w:rPr>
        <w:t>En el proceso de las elecciones seccionales desarrollado</w:t>
      </w:r>
      <w:r>
        <w:rPr>
          <w:rFonts w:ascii="Arial" w:eastAsia="Times New Roman" w:hAnsi="Arial" w:cs="Arial"/>
          <w:sz w:val="24"/>
          <w:szCs w:val="24"/>
          <w:lang w:val="es-EC" w:eastAsia="es-EC"/>
        </w:rPr>
        <w:t xml:space="preserve"> el 5 de febrero de 2023, tengo</w:t>
      </w:r>
      <w:r w:rsidRPr="0051396F">
        <w:rPr>
          <w:rFonts w:ascii="Arial" w:eastAsia="Times New Roman" w:hAnsi="Arial" w:cs="Arial"/>
          <w:sz w:val="24"/>
          <w:szCs w:val="24"/>
          <w:lang w:val="es-EC" w:eastAsia="es-EC"/>
        </w:rPr>
        <w:t xml:space="preserve"> el honor de haber sido elegido como Concejal</w:t>
      </w:r>
      <w:r>
        <w:rPr>
          <w:rFonts w:ascii="Arial" w:eastAsia="Times New Roman" w:hAnsi="Arial" w:cs="Arial"/>
          <w:sz w:val="24"/>
          <w:szCs w:val="24"/>
          <w:lang w:val="es-EC" w:eastAsia="es-EC"/>
        </w:rPr>
        <w:t xml:space="preserve"> Urbano del Cantón Gualaquiza</w:t>
      </w:r>
      <w:r w:rsidRPr="0051396F">
        <w:rPr>
          <w:rFonts w:ascii="Arial" w:eastAsia="Times New Roman" w:hAnsi="Arial" w:cs="Arial"/>
          <w:sz w:val="24"/>
          <w:szCs w:val="24"/>
          <w:lang w:val="es-EC" w:eastAsia="es-EC"/>
        </w:rPr>
        <w:t>, asumiendo el compromiso con la ciudadanía de</w:t>
      </w:r>
      <w:r>
        <w:rPr>
          <w:rFonts w:ascii="Arial" w:eastAsia="Times New Roman" w:hAnsi="Arial" w:cs="Arial"/>
          <w:sz w:val="24"/>
          <w:szCs w:val="24"/>
          <w:lang w:val="es-EC" w:eastAsia="es-EC"/>
        </w:rPr>
        <w:t xml:space="preserve"> representarlos</w:t>
      </w:r>
      <w:r w:rsidRPr="0051396F">
        <w:rPr>
          <w:rFonts w:ascii="Arial" w:eastAsia="Times New Roman" w:hAnsi="Arial" w:cs="Arial"/>
          <w:sz w:val="24"/>
          <w:szCs w:val="24"/>
          <w:lang w:val="es-EC" w:eastAsia="es-EC"/>
        </w:rPr>
        <w:t xml:space="preserve">, así como ejercer los deberes y atribuciones que me otorga el </w:t>
      </w:r>
      <w:r>
        <w:rPr>
          <w:rFonts w:ascii="Arial" w:eastAsia="Times New Roman" w:hAnsi="Arial" w:cs="Arial"/>
          <w:sz w:val="24"/>
          <w:szCs w:val="24"/>
          <w:lang w:val="es-EC" w:eastAsia="es-EC"/>
        </w:rPr>
        <w:t>Art. 58 del COOTAD, como es</w:t>
      </w:r>
      <w:r w:rsidR="00B75817">
        <w:rPr>
          <w:rFonts w:ascii="Arial" w:eastAsia="Times New Roman" w:hAnsi="Arial" w:cs="Arial"/>
          <w:sz w:val="24"/>
          <w:szCs w:val="24"/>
          <w:lang w:val="es-EC" w:eastAsia="es-EC"/>
        </w:rPr>
        <w:t xml:space="preserve"> el de legisl</w:t>
      </w:r>
      <w:r w:rsidR="003E0A0A">
        <w:rPr>
          <w:rFonts w:ascii="Arial" w:eastAsia="Times New Roman" w:hAnsi="Arial" w:cs="Arial"/>
          <w:sz w:val="24"/>
          <w:szCs w:val="24"/>
          <w:lang w:val="es-EC" w:eastAsia="es-EC"/>
        </w:rPr>
        <w:t>ar y f</w:t>
      </w:r>
      <w:r>
        <w:rPr>
          <w:rFonts w:ascii="Arial" w:eastAsia="Times New Roman" w:hAnsi="Arial" w:cs="Arial"/>
          <w:sz w:val="24"/>
          <w:szCs w:val="24"/>
          <w:lang w:val="es-EC" w:eastAsia="es-EC"/>
        </w:rPr>
        <w:t xml:space="preserve">iscalizar </w:t>
      </w:r>
      <w:r w:rsidRPr="0051396F">
        <w:rPr>
          <w:rFonts w:ascii="Arial" w:eastAsia="Times New Roman" w:hAnsi="Arial" w:cs="Arial"/>
          <w:sz w:val="24"/>
          <w:szCs w:val="24"/>
          <w:lang w:val="es-EC" w:eastAsia="es-EC"/>
        </w:rPr>
        <w:t xml:space="preserve">en beneficio de la ciudadanía. Mis labores como Concejal </w:t>
      </w:r>
      <w:r w:rsidR="003E0A0A">
        <w:rPr>
          <w:rFonts w:ascii="Arial" w:eastAsia="Times New Roman" w:hAnsi="Arial" w:cs="Arial"/>
          <w:sz w:val="24"/>
          <w:szCs w:val="24"/>
          <w:lang w:val="es-EC" w:eastAsia="es-EC"/>
        </w:rPr>
        <w:t>Urbano iniciaron formalmente el día 14 de mayo de 2023</w:t>
      </w:r>
      <w:r w:rsidRPr="0051396F">
        <w:rPr>
          <w:rFonts w:ascii="Arial" w:eastAsia="Times New Roman" w:hAnsi="Arial" w:cs="Arial"/>
          <w:sz w:val="24"/>
          <w:szCs w:val="24"/>
          <w:lang w:val="es-EC" w:eastAsia="es-EC"/>
        </w:rPr>
        <w:t>, conforme la acreditación otorgada por el Consejo Nacional Electoral.</w:t>
      </w:r>
    </w:p>
    <w:p w14:paraId="10A377A9" w14:textId="77777777" w:rsidR="00621D16" w:rsidRDefault="00621D16" w:rsidP="003E0A0A">
      <w:pPr>
        <w:widowControl w:val="0"/>
        <w:spacing w:after="0" w:line="276" w:lineRule="auto"/>
        <w:rPr>
          <w:rFonts w:ascii="Arial" w:eastAsia="Times New Roman" w:hAnsi="Arial" w:cs="Arial"/>
          <w:sz w:val="24"/>
          <w:szCs w:val="24"/>
          <w:lang w:val="es-EC" w:eastAsia="es-EC"/>
        </w:rPr>
      </w:pPr>
    </w:p>
    <w:p w14:paraId="71E2481F" w14:textId="245A52C6" w:rsidR="0051396F" w:rsidRDefault="00621D16" w:rsidP="00A40F54">
      <w:pPr>
        <w:widowControl w:val="0"/>
        <w:spacing w:after="0" w:line="276" w:lineRule="auto"/>
        <w:rPr>
          <w:rFonts w:ascii="Arial" w:eastAsia="Times New Roman" w:hAnsi="Arial" w:cs="Arial"/>
          <w:b/>
          <w:sz w:val="24"/>
          <w:szCs w:val="24"/>
          <w:lang w:val="es-EC" w:eastAsia="es-EC"/>
        </w:rPr>
      </w:pPr>
      <w:r>
        <w:rPr>
          <w:rFonts w:ascii="Arial" w:eastAsia="Times New Roman" w:hAnsi="Arial" w:cs="Arial"/>
          <w:sz w:val="24"/>
          <w:szCs w:val="24"/>
          <w:lang w:val="es-EC" w:eastAsia="es-EC"/>
        </w:rPr>
        <w:t xml:space="preserve"> </w:t>
      </w:r>
      <w:r>
        <w:rPr>
          <w:rFonts w:ascii="Arial" w:eastAsia="Times New Roman" w:hAnsi="Arial" w:cs="Arial"/>
          <w:b/>
          <w:sz w:val="24"/>
          <w:szCs w:val="24"/>
          <w:lang w:val="es-EC" w:eastAsia="es-EC"/>
        </w:rPr>
        <w:t>2</w:t>
      </w:r>
      <w:r w:rsidR="00D508BA">
        <w:rPr>
          <w:rFonts w:ascii="Arial" w:eastAsia="Times New Roman" w:hAnsi="Arial" w:cs="Arial"/>
          <w:b/>
          <w:sz w:val="24"/>
          <w:szCs w:val="24"/>
          <w:lang w:val="es-EC" w:eastAsia="es-EC"/>
        </w:rPr>
        <w:t>.-</w:t>
      </w:r>
      <w:r>
        <w:rPr>
          <w:rFonts w:ascii="Arial" w:eastAsia="Times New Roman" w:hAnsi="Arial" w:cs="Arial"/>
          <w:b/>
          <w:sz w:val="24"/>
          <w:szCs w:val="24"/>
          <w:lang w:val="es-EC" w:eastAsia="es-EC"/>
        </w:rPr>
        <w:t xml:space="preserve"> NORMATIVA</w:t>
      </w:r>
    </w:p>
    <w:p w14:paraId="30BA67D5" w14:textId="77777777" w:rsidR="00621D16" w:rsidRDefault="00621D16" w:rsidP="00621D16">
      <w:pPr>
        <w:widowControl w:val="0"/>
        <w:spacing w:after="0" w:line="276" w:lineRule="auto"/>
        <w:rPr>
          <w:rFonts w:ascii="Arial" w:eastAsia="Times New Roman" w:hAnsi="Arial" w:cs="Arial"/>
          <w:b/>
          <w:sz w:val="24"/>
          <w:szCs w:val="24"/>
          <w:lang w:val="es-ES" w:eastAsia="es-EC"/>
        </w:rPr>
      </w:pPr>
    </w:p>
    <w:p w14:paraId="15148BF1" w14:textId="7A2E2E1E" w:rsidR="00621D16" w:rsidRDefault="00621D16" w:rsidP="00621D16">
      <w:pPr>
        <w:widowControl w:val="0"/>
        <w:spacing w:after="0" w:line="276" w:lineRule="auto"/>
        <w:rPr>
          <w:rFonts w:ascii="Arial" w:eastAsia="Times New Roman" w:hAnsi="Arial" w:cs="Arial"/>
          <w:b/>
          <w:sz w:val="24"/>
          <w:szCs w:val="24"/>
          <w:lang w:val="es-ES" w:eastAsia="es-EC"/>
        </w:rPr>
      </w:pPr>
      <w:r w:rsidRPr="00621D16">
        <w:rPr>
          <w:rFonts w:ascii="Arial" w:eastAsia="Times New Roman" w:hAnsi="Arial" w:cs="Arial"/>
          <w:b/>
          <w:sz w:val="24"/>
          <w:szCs w:val="24"/>
          <w:lang w:val="es-ES" w:eastAsia="es-EC"/>
        </w:rPr>
        <w:t xml:space="preserve">Constitución de la República Del Ecuador </w:t>
      </w:r>
    </w:p>
    <w:p w14:paraId="58AC29A3" w14:textId="77777777" w:rsidR="00621D16" w:rsidRPr="00621D16" w:rsidRDefault="00621D16" w:rsidP="00621D16">
      <w:pPr>
        <w:widowControl w:val="0"/>
        <w:spacing w:after="0" w:line="276" w:lineRule="auto"/>
        <w:rPr>
          <w:rFonts w:ascii="Arial" w:eastAsia="Times New Roman" w:hAnsi="Arial" w:cs="Arial"/>
          <w:b/>
          <w:sz w:val="24"/>
          <w:szCs w:val="24"/>
          <w:lang w:val="es-ES" w:eastAsia="es-EC"/>
        </w:rPr>
      </w:pPr>
    </w:p>
    <w:p w14:paraId="50495AAA" w14:textId="77777777" w:rsidR="00621D16" w:rsidRPr="00621D16" w:rsidRDefault="00621D16" w:rsidP="00621D16">
      <w:pPr>
        <w:widowControl w:val="0"/>
        <w:spacing w:after="0" w:line="276" w:lineRule="auto"/>
        <w:rPr>
          <w:rFonts w:ascii="Arial" w:eastAsia="Times New Roman" w:hAnsi="Arial" w:cs="Arial"/>
          <w:sz w:val="24"/>
          <w:szCs w:val="24"/>
          <w:lang w:val="es-ES" w:eastAsia="es-EC"/>
        </w:rPr>
      </w:pPr>
      <w:r w:rsidRPr="00621D16">
        <w:rPr>
          <w:rFonts w:ascii="Arial" w:eastAsia="Times New Roman" w:hAnsi="Arial" w:cs="Arial"/>
          <w:sz w:val="24"/>
          <w:szCs w:val="24"/>
          <w:lang w:val="es-ES" w:eastAsia="es-EC"/>
        </w:rPr>
        <w:t>Art. 96.- Se reconocen todas las formas de organización de la sociedad, como expresión de la soberanía popular para desarrollar procesos de autodeterminación e incidir en las decisiones y políticas públicas y en el control social de todos los niveles de gobierno, así como de las entidades públicas y de las privadas que presten servicios públicos.</w:t>
      </w:r>
    </w:p>
    <w:p w14:paraId="29281BDA" w14:textId="5FC62C0D" w:rsidR="00621D16" w:rsidRPr="00621D16" w:rsidRDefault="00621D16" w:rsidP="00621D16">
      <w:pPr>
        <w:widowControl w:val="0"/>
        <w:spacing w:after="0" w:line="276" w:lineRule="auto"/>
        <w:rPr>
          <w:rFonts w:ascii="Arial" w:eastAsia="Times New Roman" w:hAnsi="Arial" w:cs="Arial"/>
          <w:sz w:val="24"/>
          <w:szCs w:val="24"/>
          <w:lang w:val="es-ES" w:eastAsia="es-EC"/>
        </w:rPr>
      </w:pPr>
      <w:r w:rsidRPr="00621D16">
        <w:rPr>
          <w:rFonts w:ascii="Arial" w:eastAsia="Times New Roman" w:hAnsi="Arial" w:cs="Arial"/>
          <w:sz w:val="24"/>
          <w:szCs w:val="24"/>
          <w:lang w:val="es-ES" w:eastAsia="es-EC"/>
        </w:rPr>
        <w:t>Las organizaciones podrán articularse en diferentes niveles para fortalecer el poder ciudadano y sus formas de expresión; deberán garantizar la democracia interna, la alternabilidad de sus dirigentes y la rendición de cuentas.</w:t>
      </w:r>
    </w:p>
    <w:p w14:paraId="5094E6C2" w14:textId="77777777" w:rsidR="00621D16" w:rsidRPr="00621D16" w:rsidRDefault="00621D16" w:rsidP="00621D16">
      <w:pPr>
        <w:widowControl w:val="0"/>
        <w:spacing w:after="0" w:line="276" w:lineRule="auto"/>
        <w:rPr>
          <w:rFonts w:ascii="Arial" w:eastAsia="Times New Roman" w:hAnsi="Arial" w:cs="Arial"/>
          <w:b/>
          <w:sz w:val="24"/>
          <w:szCs w:val="24"/>
          <w:lang w:val="es-ES" w:eastAsia="es-EC"/>
        </w:rPr>
      </w:pPr>
    </w:p>
    <w:p w14:paraId="02C149D9" w14:textId="77777777" w:rsidR="00621D16" w:rsidRPr="00621D16" w:rsidRDefault="00621D16" w:rsidP="00621D16">
      <w:pPr>
        <w:widowControl w:val="0"/>
        <w:spacing w:after="0" w:line="276" w:lineRule="auto"/>
        <w:rPr>
          <w:rFonts w:ascii="Arial" w:eastAsia="Times New Roman" w:hAnsi="Arial" w:cs="Arial"/>
          <w:sz w:val="24"/>
          <w:szCs w:val="24"/>
          <w:lang w:val="es-ES" w:eastAsia="es-EC"/>
        </w:rPr>
      </w:pPr>
      <w:r w:rsidRPr="00621D16">
        <w:rPr>
          <w:rFonts w:ascii="Arial" w:eastAsia="Times New Roman" w:hAnsi="Arial" w:cs="Arial"/>
          <w:sz w:val="24"/>
          <w:szCs w:val="24"/>
          <w:lang w:val="es-ES" w:eastAsia="es-EC"/>
        </w:rPr>
        <w:t xml:space="preserve">Art. 100.- En todos los niveles de gobierno se conformarán instancias de participación integradas por autoridades electas, representantes del régimen dependiente y representantes de la sociedad del ámbito territorial de cada nivel de gobierno, que funcionarán regidas por principios democráticos. La participación en estas instancias se </w:t>
      </w:r>
      <w:r w:rsidRPr="00621D16">
        <w:rPr>
          <w:rFonts w:ascii="Arial" w:eastAsia="Times New Roman" w:hAnsi="Arial" w:cs="Arial"/>
          <w:sz w:val="24"/>
          <w:szCs w:val="24"/>
          <w:lang w:val="es-ES" w:eastAsia="es-EC"/>
        </w:rPr>
        <w:lastRenderedPageBreak/>
        <w:t>ejerce para:</w:t>
      </w:r>
    </w:p>
    <w:p w14:paraId="4C3AC087" w14:textId="77777777" w:rsidR="00621D16" w:rsidRPr="00621D16" w:rsidRDefault="00621D16" w:rsidP="00621D16">
      <w:pPr>
        <w:widowControl w:val="0"/>
        <w:spacing w:after="0" w:line="276" w:lineRule="auto"/>
        <w:rPr>
          <w:rFonts w:ascii="Arial" w:eastAsia="Times New Roman" w:hAnsi="Arial" w:cs="Arial"/>
          <w:sz w:val="24"/>
          <w:szCs w:val="24"/>
          <w:lang w:val="es-ES" w:eastAsia="es-EC"/>
        </w:rPr>
      </w:pPr>
      <w:r w:rsidRPr="00621D16">
        <w:rPr>
          <w:rFonts w:ascii="Arial" w:eastAsia="Times New Roman" w:hAnsi="Arial" w:cs="Arial"/>
          <w:sz w:val="24"/>
          <w:szCs w:val="24"/>
          <w:lang w:val="es-ES" w:eastAsia="es-EC"/>
        </w:rPr>
        <w:t>1. Elaborar planes y políticas nacionales, locales y sectoriales entre los gobiernos y la ciudadanía.</w:t>
      </w:r>
    </w:p>
    <w:p w14:paraId="04F8EBD1" w14:textId="77777777" w:rsidR="00621D16" w:rsidRPr="00621D16" w:rsidRDefault="00621D16" w:rsidP="00621D16">
      <w:pPr>
        <w:widowControl w:val="0"/>
        <w:spacing w:after="0" w:line="276" w:lineRule="auto"/>
        <w:rPr>
          <w:rFonts w:ascii="Arial" w:eastAsia="Times New Roman" w:hAnsi="Arial" w:cs="Arial"/>
          <w:sz w:val="24"/>
          <w:szCs w:val="24"/>
          <w:lang w:val="es-ES" w:eastAsia="es-EC"/>
        </w:rPr>
      </w:pPr>
      <w:r w:rsidRPr="00621D16">
        <w:rPr>
          <w:rFonts w:ascii="Arial" w:eastAsia="Times New Roman" w:hAnsi="Arial" w:cs="Arial"/>
          <w:sz w:val="24"/>
          <w:szCs w:val="24"/>
          <w:lang w:val="es-ES" w:eastAsia="es-EC"/>
        </w:rPr>
        <w:t>2. Mejorar la calidad de la inversión pública y definir agendas de desarrollo.</w:t>
      </w:r>
    </w:p>
    <w:p w14:paraId="5C7B6334" w14:textId="77777777" w:rsidR="00621D16" w:rsidRPr="00621D16" w:rsidRDefault="00621D16" w:rsidP="00621D16">
      <w:pPr>
        <w:widowControl w:val="0"/>
        <w:spacing w:after="0" w:line="276" w:lineRule="auto"/>
        <w:rPr>
          <w:rFonts w:ascii="Arial" w:eastAsia="Times New Roman" w:hAnsi="Arial" w:cs="Arial"/>
          <w:sz w:val="24"/>
          <w:szCs w:val="24"/>
          <w:lang w:val="es-ES" w:eastAsia="es-EC"/>
        </w:rPr>
      </w:pPr>
      <w:r w:rsidRPr="00621D16">
        <w:rPr>
          <w:rFonts w:ascii="Arial" w:eastAsia="Times New Roman" w:hAnsi="Arial" w:cs="Arial"/>
          <w:sz w:val="24"/>
          <w:szCs w:val="24"/>
          <w:lang w:val="es-ES" w:eastAsia="es-EC"/>
        </w:rPr>
        <w:t>3. Elaborar presupuestos participativos de los gobiernos.</w:t>
      </w:r>
    </w:p>
    <w:p w14:paraId="0499972A" w14:textId="77777777" w:rsidR="00621D16" w:rsidRPr="00621D16" w:rsidRDefault="00621D16" w:rsidP="00621D16">
      <w:pPr>
        <w:widowControl w:val="0"/>
        <w:spacing w:after="0" w:line="276" w:lineRule="auto"/>
        <w:rPr>
          <w:rFonts w:ascii="Arial" w:eastAsia="Times New Roman" w:hAnsi="Arial" w:cs="Arial"/>
          <w:sz w:val="24"/>
          <w:szCs w:val="24"/>
          <w:lang w:val="es-ES" w:eastAsia="es-EC"/>
        </w:rPr>
      </w:pPr>
      <w:r w:rsidRPr="00621D16">
        <w:rPr>
          <w:rFonts w:ascii="Arial" w:eastAsia="Times New Roman" w:hAnsi="Arial" w:cs="Arial"/>
          <w:sz w:val="24"/>
          <w:szCs w:val="24"/>
          <w:lang w:val="es-ES" w:eastAsia="es-EC"/>
        </w:rPr>
        <w:t>4. Fortalecer la democracia con mecanismos permanentes de transparencia, rendición de cuentas y control social.</w:t>
      </w:r>
    </w:p>
    <w:p w14:paraId="1348CE7F" w14:textId="77777777" w:rsidR="00621D16" w:rsidRPr="00621D16" w:rsidRDefault="00621D16" w:rsidP="00621D16">
      <w:pPr>
        <w:widowControl w:val="0"/>
        <w:spacing w:after="0" w:line="276" w:lineRule="auto"/>
        <w:rPr>
          <w:rFonts w:ascii="Arial" w:eastAsia="Times New Roman" w:hAnsi="Arial" w:cs="Arial"/>
          <w:sz w:val="24"/>
          <w:szCs w:val="24"/>
          <w:lang w:val="es-ES" w:eastAsia="es-EC"/>
        </w:rPr>
      </w:pPr>
      <w:r w:rsidRPr="00621D16">
        <w:rPr>
          <w:rFonts w:ascii="Arial" w:eastAsia="Times New Roman" w:hAnsi="Arial" w:cs="Arial"/>
          <w:sz w:val="24"/>
          <w:szCs w:val="24"/>
          <w:lang w:val="es-ES" w:eastAsia="es-EC"/>
        </w:rPr>
        <w:t>5. Promover la formación ciudadana e impulsar procesos de comunicación.</w:t>
      </w:r>
    </w:p>
    <w:p w14:paraId="6B26A65E" w14:textId="7B6579DD" w:rsidR="00621D16" w:rsidRDefault="00621D16" w:rsidP="00621D16">
      <w:pPr>
        <w:widowControl w:val="0"/>
        <w:spacing w:after="0" w:line="276" w:lineRule="auto"/>
        <w:rPr>
          <w:rFonts w:ascii="Arial" w:eastAsia="Times New Roman" w:hAnsi="Arial" w:cs="Arial"/>
          <w:sz w:val="24"/>
          <w:szCs w:val="24"/>
          <w:lang w:val="es-ES" w:eastAsia="es-EC"/>
        </w:rPr>
      </w:pPr>
      <w:r w:rsidRPr="00621D16">
        <w:rPr>
          <w:rFonts w:ascii="Arial" w:eastAsia="Times New Roman" w:hAnsi="Arial" w:cs="Arial"/>
          <w:sz w:val="24"/>
          <w:szCs w:val="24"/>
          <w:lang w:val="es-ES" w:eastAsia="es-EC"/>
        </w:rPr>
        <w:t>Para el ejercicio de esta participación se organizarán audiencias públicas, veedurías, asambleas, cabildos populares, consejos consultivos, observatorios y las demás instancias que promueva la ciudadanía.</w:t>
      </w:r>
    </w:p>
    <w:p w14:paraId="7F0107DF" w14:textId="77777777" w:rsidR="00621D16" w:rsidRPr="00621D16" w:rsidRDefault="00621D16" w:rsidP="00621D16">
      <w:pPr>
        <w:widowControl w:val="0"/>
        <w:spacing w:after="0" w:line="276" w:lineRule="auto"/>
        <w:rPr>
          <w:rFonts w:ascii="Arial" w:eastAsia="Times New Roman" w:hAnsi="Arial" w:cs="Arial"/>
          <w:sz w:val="24"/>
          <w:szCs w:val="24"/>
          <w:lang w:val="es-ES" w:eastAsia="es-EC"/>
        </w:rPr>
      </w:pPr>
    </w:p>
    <w:p w14:paraId="44C941E2"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Art. 204.- El pueblo es el mandante y primer fiscalizador del poder público, en ejercicio de su derecho a la participación.</w:t>
      </w:r>
    </w:p>
    <w:p w14:paraId="77F15DEE"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La Función de Transparencia y Control Social promoverá e impulsará el control de las entidades y organismos del sector público, y de las personas naturales o jurídicas del sector privado que presten servicios o desarrollen actividades de interés público, para que los realicen con responsabilidad, transparencia y equidad; fomentará e incentivará la participación ciudadana; protegerá el ejercicio y cumplimiento de los derechos; y prevendrá y combatirá la corrupción.</w:t>
      </w:r>
    </w:p>
    <w:p w14:paraId="01AD63B5"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La Función de Transparencia y Control Social estará formada por el Consejo de Participación Ciudadana y Control Social, la Defensoría del Pueblo, la Contraloría General del Estado y las superintendencias. Estas entidades tendrán personalidad jurídica y autonomía administrativa, financiera, presupuestaria y organizativa.</w:t>
      </w:r>
    </w:p>
    <w:p w14:paraId="575D6291" w14:textId="77777777" w:rsidR="00575DC0" w:rsidRDefault="00575DC0" w:rsidP="00621D16">
      <w:pPr>
        <w:widowControl w:val="0"/>
        <w:spacing w:after="0" w:line="276" w:lineRule="auto"/>
        <w:rPr>
          <w:rFonts w:ascii="Arial" w:eastAsia="Times New Roman" w:hAnsi="Arial" w:cs="Arial"/>
          <w:b/>
          <w:sz w:val="24"/>
          <w:szCs w:val="24"/>
          <w:lang w:val="es-ES" w:eastAsia="es-EC"/>
        </w:rPr>
      </w:pPr>
    </w:p>
    <w:p w14:paraId="38F47FDB" w14:textId="0BFB896A" w:rsidR="00621D16" w:rsidRDefault="00621D16" w:rsidP="00621D16">
      <w:pPr>
        <w:widowControl w:val="0"/>
        <w:spacing w:after="0" w:line="276" w:lineRule="auto"/>
        <w:rPr>
          <w:rFonts w:ascii="Arial" w:eastAsia="Times New Roman" w:hAnsi="Arial" w:cs="Arial"/>
          <w:b/>
          <w:sz w:val="24"/>
          <w:szCs w:val="24"/>
          <w:lang w:val="es-ES" w:eastAsia="es-EC"/>
        </w:rPr>
      </w:pPr>
      <w:r w:rsidRPr="00621D16">
        <w:rPr>
          <w:rFonts w:ascii="Arial" w:eastAsia="Times New Roman" w:hAnsi="Arial" w:cs="Arial"/>
          <w:b/>
          <w:sz w:val="24"/>
          <w:szCs w:val="24"/>
          <w:lang w:val="es-ES" w:eastAsia="es-EC"/>
        </w:rPr>
        <w:t>Ley Orgánica De Participación Ciudadana (LOPC)</w:t>
      </w:r>
    </w:p>
    <w:p w14:paraId="4BD35A9C" w14:textId="77777777" w:rsidR="00575DC0" w:rsidRPr="00621D16" w:rsidRDefault="00575DC0" w:rsidP="00621D16">
      <w:pPr>
        <w:widowControl w:val="0"/>
        <w:spacing w:after="0" w:line="276" w:lineRule="auto"/>
        <w:rPr>
          <w:rFonts w:ascii="Arial" w:eastAsia="Times New Roman" w:hAnsi="Arial" w:cs="Arial"/>
          <w:b/>
          <w:sz w:val="24"/>
          <w:szCs w:val="24"/>
          <w:lang w:val="es-ES" w:eastAsia="es-EC"/>
        </w:rPr>
      </w:pPr>
    </w:p>
    <w:p w14:paraId="16D9B9DF" w14:textId="77777777" w:rsidR="00621D16" w:rsidRPr="00E17D68" w:rsidRDefault="00621D16" w:rsidP="00621D16">
      <w:pPr>
        <w:widowControl w:val="0"/>
        <w:spacing w:after="0" w:line="276" w:lineRule="auto"/>
        <w:rPr>
          <w:rFonts w:ascii="Arial" w:eastAsia="Times New Roman" w:hAnsi="Arial" w:cs="Arial"/>
          <w:sz w:val="24"/>
          <w:szCs w:val="24"/>
          <w:lang w:val="es-ES" w:eastAsia="es-EC"/>
        </w:rPr>
      </w:pPr>
      <w:r w:rsidRPr="00E17D68">
        <w:rPr>
          <w:rFonts w:ascii="Arial" w:eastAsia="Times New Roman" w:hAnsi="Arial" w:cs="Arial"/>
          <w:sz w:val="24"/>
          <w:szCs w:val="24"/>
          <w:lang w:val="es-ES" w:eastAsia="es-EC"/>
        </w:rPr>
        <w:t>Art. 90.- Sujetos obligados. - Las autoridades del Estado, electas o de libre remoción, representantes legales de las empresas públicas o personas jurídicas del sector privado que manejen fondos públicos o desarrollen actividades de interés público, los medios de comunicación social, a través de sus representantes legales, están obligados a rendir cuentas, sin perjuicio de las responsabilidades que tienen las servidoras y los servidores públicos sobre sus actos y omisiones.</w:t>
      </w:r>
    </w:p>
    <w:p w14:paraId="0F96F748" w14:textId="77777777" w:rsidR="00575DC0" w:rsidRDefault="00575DC0" w:rsidP="00621D16">
      <w:pPr>
        <w:widowControl w:val="0"/>
        <w:spacing w:after="0" w:line="276" w:lineRule="auto"/>
        <w:rPr>
          <w:rFonts w:ascii="Arial" w:eastAsia="Times New Roman" w:hAnsi="Arial" w:cs="Arial"/>
          <w:b/>
          <w:sz w:val="24"/>
          <w:szCs w:val="24"/>
          <w:lang w:val="es-ES" w:eastAsia="es-EC"/>
        </w:rPr>
      </w:pPr>
    </w:p>
    <w:p w14:paraId="39BC542A" w14:textId="0647E7DF"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Art. 92.- Del nivel político. - Las autoridades elegidas por votación popular están obligadas a rendir cuentas, según el caso, principalmente sobre:</w:t>
      </w:r>
    </w:p>
    <w:p w14:paraId="08F592EC"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1. Propuesta o plan de trabajo planteados formalmente antes de la campaña electoral;</w:t>
      </w:r>
    </w:p>
    <w:p w14:paraId="50121C09"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2. Planes estratégicos, programas, proyectos y planes operativos anuales;</w:t>
      </w:r>
    </w:p>
    <w:p w14:paraId="61CA56DD"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3. Presupuesto general y presupuesto participativo;</w:t>
      </w:r>
    </w:p>
    <w:p w14:paraId="2A735512"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4. Propuestas, acciones de legislación, fiscalización y políticas públicas; o,</w:t>
      </w:r>
    </w:p>
    <w:p w14:paraId="259365E3"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lastRenderedPageBreak/>
        <w:t>5. Propuestas y acciones sobre las delegaciones realizadas a nivel local, nacional e internacional.</w:t>
      </w:r>
    </w:p>
    <w:p w14:paraId="22B880D8"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p>
    <w:p w14:paraId="1B33ADF8" w14:textId="5C007525" w:rsidR="00621D16" w:rsidRDefault="00621D16" w:rsidP="00621D16">
      <w:pPr>
        <w:widowControl w:val="0"/>
        <w:spacing w:after="0" w:line="276" w:lineRule="auto"/>
        <w:rPr>
          <w:rFonts w:ascii="Arial" w:eastAsia="Times New Roman" w:hAnsi="Arial" w:cs="Arial"/>
          <w:b/>
          <w:sz w:val="24"/>
          <w:szCs w:val="24"/>
          <w:lang w:val="es-ES" w:eastAsia="es-EC"/>
        </w:rPr>
      </w:pPr>
      <w:r w:rsidRPr="00621D16">
        <w:rPr>
          <w:rFonts w:ascii="Arial" w:eastAsia="Times New Roman" w:hAnsi="Arial" w:cs="Arial"/>
          <w:b/>
          <w:sz w:val="24"/>
          <w:szCs w:val="24"/>
          <w:lang w:val="es-ES" w:eastAsia="es-EC"/>
        </w:rPr>
        <w:t xml:space="preserve"> Ley Orgánica Del Consejo de Participación Ciudadana y Control Social (LOCPCCS):</w:t>
      </w:r>
    </w:p>
    <w:p w14:paraId="189AF053" w14:textId="77777777" w:rsidR="00E17D68" w:rsidRPr="00621D16" w:rsidRDefault="00E17D68" w:rsidP="00621D16">
      <w:pPr>
        <w:widowControl w:val="0"/>
        <w:spacing w:after="0" w:line="276" w:lineRule="auto"/>
        <w:rPr>
          <w:rFonts w:ascii="Arial" w:eastAsia="Times New Roman" w:hAnsi="Arial" w:cs="Arial"/>
          <w:b/>
          <w:sz w:val="24"/>
          <w:szCs w:val="24"/>
          <w:lang w:val="es-ES" w:eastAsia="es-EC"/>
        </w:rPr>
      </w:pPr>
    </w:p>
    <w:p w14:paraId="28A5D238"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Art. 9.- Rendición de cuentas. - Es atribución del Consejo de Participación Ciudadana y Control Social establecer mecanismos para someter a e valuación de la sociedad, las acciones del Estado y de las personas jurídicas del sector privado que presten servicios públicos, manejen recursos públicos o desarrollen actividades de interés público; con atención al enfoque de derechos, a los resultados esperados y obtenidos, a los recursos financieros empleados y a los métodos utilizados sobre su gestión.</w:t>
      </w:r>
    </w:p>
    <w:p w14:paraId="7C7E80FC" w14:textId="0B025881" w:rsidR="00621D16"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La rendición de cuentas será un proceso participativo, periódico, oportuno, claro y veraz, con información precisa, suficiente y con lenguaje asequible. La rendición de cuentas se realizará al menos una vez al año y su convocatoria será amplia, a todos los sectores de la sociedad relacionados y debidamente publicitada.</w:t>
      </w:r>
    </w:p>
    <w:p w14:paraId="7409F0C0" w14:textId="77777777" w:rsidR="00E17D68" w:rsidRPr="00575DC0" w:rsidRDefault="00E17D68" w:rsidP="00621D16">
      <w:pPr>
        <w:widowControl w:val="0"/>
        <w:spacing w:after="0" w:line="276" w:lineRule="auto"/>
        <w:rPr>
          <w:rFonts w:ascii="Arial" w:eastAsia="Times New Roman" w:hAnsi="Arial" w:cs="Arial"/>
          <w:sz w:val="24"/>
          <w:szCs w:val="24"/>
          <w:lang w:val="es-ES" w:eastAsia="es-EC"/>
        </w:rPr>
      </w:pPr>
    </w:p>
    <w:p w14:paraId="1C27512A"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Art. 11.- Obligados a rendir cuentas. - Tienen la obligación de rendir cuentas las autoridades del Estado electas o de libre remoción, representantes legales de empresas públicas o personas jurídicas del sector privado que manejen fondos públicos o desarrollen actividades de interés público, sin perjuicio de la responsabilidad que tienen las y los servidores públicos sobre sus actos u omisiones.</w:t>
      </w:r>
    </w:p>
    <w:p w14:paraId="2B61776D" w14:textId="3C65F62D" w:rsidR="00621D16"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En caso de incumplimiento por parte de las instituciones y entidades del sector público, el Consejo de Participación Ciudadana y Control Social remitirá la queja a la Contraloría General del Estado para que inicie el proceso de investigación sobre la gestión de las autoridades obligadas, sin perjuicio de las sanciones previstas en la Ley Orgánica de Transparencia y Acceso a la Información Pública por la negación de información.</w:t>
      </w:r>
    </w:p>
    <w:p w14:paraId="2EA20313" w14:textId="77777777" w:rsidR="00E17D68" w:rsidRPr="00575DC0" w:rsidRDefault="00E17D68" w:rsidP="00621D16">
      <w:pPr>
        <w:widowControl w:val="0"/>
        <w:spacing w:after="0" w:line="276" w:lineRule="auto"/>
        <w:rPr>
          <w:rFonts w:ascii="Arial" w:eastAsia="Times New Roman" w:hAnsi="Arial" w:cs="Arial"/>
          <w:sz w:val="24"/>
          <w:szCs w:val="24"/>
          <w:lang w:val="es-ES" w:eastAsia="es-EC"/>
        </w:rPr>
      </w:pPr>
    </w:p>
    <w:p w14:paraId="552F48CB"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Art. 58.- Atribuciones de los concejales o concejalas. -Los concejales o concejalas serán responsables ante la ciudadanía y las autoridades competentes por sus acciones u omisiones en el cumplimiento de sus atribuciones, estarán obligados a rendir cuentas a sus mandantes y gozarán de fuero de corte provincial. Tienen las siguientes atribuciones:</w:t>
      </w:r>
    </w:p>
    <w:p w14:paraId="1208766E"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a) Intervenir con voz y voto en las sesiones y deliberaciones del concejo municipal;</w:t>
      </w:r>
    </w:p>
    <w:p w14:paraId="69B415E7"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b) Presentar proyectos de ordenanzas cantonales, en el ámbito de competencia del gobierno autónomo descentralizado municipal;</w:t>
      </w:r>
    </w:p>
    <w:p w14:paraId="3CB924BF"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c) Intervenir en el consejo cantonal de planificación y en las comisiones, delegaciones y representaciones que designe el concejo municipal; y,</w:t>
      </w:r>
    </w:p>
    <w:p w14:paraId="25C38775" w14:textId="77777777" w:rsidR="00621D16" w:rsidRPr="00575DC0" w:rsidRDefault="00621D16" w:rsidP="00621D16">
      <w:pPr>
        <w:widowControl w:val="0"/>
        <w:spacing w:after="0" w:line="276" w:lineRule="auto"/>
        <w:rPr>
          <w:rFonts w:ascii="Arial" w:eastAsia="Times New Roman" w:hAnsi="Arial" w:cs="Arial"/>
          <w:sz w:val="24"/>
          <w:szCs w:val="24"/>
          <w:lang w:val="es-ES" w:eastAsia="es-EC"/>
        </w:rPr>
      </w:pPr>
      <w:r w:rsidRPr="00575DC0">
        <w:rPr>
          <w:rFonts w:ascii="Arial" w:eastAsia="Times New Roman" w:hAnsi="Arial" w:cs="Arial"/>
          <w:sz w:val="24"/>
          <w:szCs w:val="24"/>
          <w:lang w:val="es-ES" w:eastAsia="es-EC"/>
        </w:rPr>
        <w:t>d) Fiscalizar las acciones del ejecutivo cantonal de acuerdo con este Código y la ley.</w:t>
      </w:r>
    </w:p>
    <w:p w14:paraId="48F7E496" w14:textId="7E4385FF" w:rsidR="00621D16" w:rsidRPr="00575DC0" w:rsidRDefault="00621D16" w:rsidP="00A40F54">
      <w:pPr>
        <w:widowControl w:val="0"/>
        <w:spacing w:after="0" w:line="276" w:lineRule="auto"/>
        <w:rPr>
          <w:rFonts w:ascii="Arial" w:eastAsia="Times New Roman" w:hAnsi="Arial" w:cs="Arial"/>
          <w:sz w:val="24"/>
          <w:szCs w:val="24"/>
          <w:lang w:val="es-ES" w:eastAsia="es-EC"/>
        </w:rPr>
      </w:pPr>
    </w:p>
    <w:p w14:paraId="7F78758E" w14:textId="30678EE5" w:rsidR="00621D16" w:rsidRPr="003E0A0A" w:rsidRDefault="00D508BA" w:rsidP="00A40F54">
      <w:pPr>
        <w:widowControl w:val="0"/>
        <w:spacing w:after="0" w:line="276" w:lineRule="auto"/>
        <w:rPr>
          <w:rFonts w:ascii="Arial" w:eastAsia="Times New Roman" w:hAnsi="Arial" w:cs="Arial"/>
          <w:b/>
          <w:sz w:val="24"/>
          <w:szCs w:val="24"/>
          <w:lang w:val="es-EC" w:eastAsia="es-EC"/>
        </w:rPr>
      </w:pPr>
      <w:r>
        <w:rPr>
          <w:rFonts w:ascii="Arial" w:eastAsia="Times New Roman" w:hAnsi="Arial" w:cs="Arial"/>
          <w:b/>
          <w:sz w:val="24"/>
          <w:szCs w:val="24"/>
          <w:lang w:val="es-EC" w:eastAsia="es-EC"/>
        </w:rPr>
        <w:t xml:space="preserve">3.- </w:t>
      </w:r>
      <w:r w:rsidR="00821ED5">
        <w:rPr>
          <w:rFonts w:ascii="Arial" w:eastAsia="Times New Roman" w:hAnsi="Arial" w:cs="Arial"/>
          <w:b/>
          <w:sz w:val="24"/>
          <w:szCs w:val="24"/>
          <w:lang w:val="es-EC" w:eastAsia="es-EC"/>
        </w:rPr>
        <w:t>CUMPLIMIENTO DE LAS ATRIBUCIONES Y PLAN DE TRABAJO</w:t>
      </w:r>
    </w:p>
    <w:p w14:paraId="01462D84" w14:textId="77777777" w:rsidR="007C67D3" w:rsidRPr="00411C72" w:rsidRDefault="007C67D3" w:rsidP="007C67D3">
      <w:pPr>
        <w:widowControl w:val="0"/>
        <w:spacing w:after="0" w:line="276" w:lineRule="auto"/>
        <w:rPr>
          <w:rFonts w:ascii="Arial" w:eastAsia="Times New Roman" w:hAnsi="Arial" w:cs="Arial"/>
          <w:b/>
          <w:sz w:val="24"/>
          <w:szCs w:val="24"/>
          <w:lang w:val="es-EC" w:eastAsia="es-EC"/>
        </w:rPr>
      </w:pPr>
      <w:r w:rsidRPr="00411C72">
        <w:rPr>
          <w:rFonts w:ascii="Arial" w:eastAsia="Times New Roman" w:hAnsi="Arial" w:cs="Arial"/>
          <w:b/>
          <w:sz w:val="24"/>
          <w:szCs w:val="24"/>
          <w:lang w:val="es-EC" w:eastAsia="es-EC"/>
        </w:rPr>
        <w:lastRenderedPageBreak/>
        <w:t>LEGISLACIÓN:</w:t>
      </w:r>
    </w:p>
    <w:p w14:paraId="7C4CC4B1" w14:textId="77777777" w:rsidR="007C67D3" w:rsidRDefault="007C67D3" w:rsidP="007C67D3">
      <w:pPr>
        <w:widowControl w:val="0"/>
        <w:spacing w:after="0" w:line="276" w:lineRule="auto"/>
        <w:rPr>
          <w:rFonts w:ascii="Arial" w:eastAsia="Times New Roman" w:hAnsi="Arial" w:cs="Arial"/>
          <w:sz w:val="24"/>
          <w:szCs w:val="24"/>
          <w:lang w:val="es-EC" w:eastAsia="es-EC"/>
        </w:rPr>
      </w:pPr>
    </w:p>
    <w:p w14:paraId="2822ACCB" w14:textId="77777777" w:rsidR="003E0A0A" w:rsidRPr="007C67D3" w:rsidRDefault="007C67D3" w:rsidP="007C67D3">
      <w:pPr>
        <w:widowControl w:val="0"/>
        <w:spacing w:after="0" w:line="276" w:lineRule="auto"/>
        <w:rPr>
          <w:rFonts w:ascii="Arial" w:eastAsia="Times New Roman" w:hAnsi="Arial" w:cs="Arial"/>
          <w:sz w:val="24"/>
          <w:szCs w:val="24"/>
          <w:lang w:val="es-EC" w:eastAsia="es-EC"/>
        </w:rPr>
      </w:pPr>
      <w:r>
        <w:rPr>
          <w:rFonts w:ascii="Arial" w:eastAsia="Times New Roman" w:hAnsi="Arial" w:cs="Arial"/>
          <w:sz w:val="24"/>
          <w:szCs w:val="24"/>
          <w:lang w:val="es-EC" w:eastAsia="es-EC"/>
        </w:rPr>
        <w:t xml:space="preserve">Como </w:t>
      </w:r>
      <w:r w:rsidR="00AF1E0F" w:rsidRPr="007C67D3">
        <w:rPr>
          <w:rFonts w:ascii="Arial" w:eastAsia="Times New Roman" w:hAnsi="Arial" w:cs="Arial"/>
          <w:sz w:val="24"/>
          <w:szCs w:val="24"/>
          <w:lang w:val="es-EC" w:eastAsia="es-EC"/>
        </w:rPr>
        <w:t>Concejal</w:t>
      </w:r>
      <w:r>
        <w:rPr>
          <w:rFonts w:ascii="Arial" w:eastAsia="Times New Roman" w:hAnsi="Arial" w:cs="Arial"/>
          <w:sz w:val="24"/>
          <w:szCs w:val="24"/>
          <w:lang w:val="es-EC" w:eastAsia="es-EC"/>
        </w:rPr>
        <w:t xml:space="preserve"> he aprobado 17 Ordenanzas</w:t>
      </w:r>
      <w:r w:rsidR="00515FFC">
        <w:rPr>
          <w:rFonts w:ascii="Arial" w:eastAsia="Times New Roman" w:hAnsi="Arial" w:cs="Arial"/>
          <w:sz w:val="24"/>
          <w:szCs w:val="24"/>
          <w:lang w:val="es-EC" w:eastAsia="es-EC"/>
        </w:rPr>
        <w:t>, 10</w:t>
      </w:r>
      <w:r w:rsidR="00AF1E0F" w:rsidRPr="007C67D3">
        <w:rPr>
          <w:rFonts w:ascii="Arial" w:eastAsia="Times New Roman" w:hAnsi="Arial" w:cs="Arial"/>
          <w:sz w:val="24"/>
          <w:szCs w:val="24"/>
          <w:lang w:val="es-EC" w:eastAsia="es-EC"/>
        </w:rPr>
        <w:t xml:space="preserve"> presentadas y 2 aprobadas en primer debate</w:t>
      </w:r>
      <w:r>
        <w:rPr>
          <w:rFonts w:ascii="Arial" w:eastAsia="Times New Roman" w:hAnsi="Arial" w:cs="Arial"/>
          <w:sz w:val="24"/>
          <w:szCs w:val="24"/>
          <w:lang w:val="es-EC" w:eastAsia="es-EC"/>
        </w:rPr>
        <w:t>,</w:t>
      </w:r>
      <w:r w:rsidR="00941CB9">
        <w:rPr>
          <w:rFonts w:ascii="Arial" w:eastAsia="Times New Roman" w:hAnsi="Arial" w:cs="Arial"/>
          <w:sz w:val="24"/>
          <w:szCs w:val="24"/>
          <w:lang w:val="es-EC" w:eastAsia="es-EC"/>
        </w:rPr>
        <w:t xml:space="preserve"> se ha as</w:t>
      </w:r>
      <w:r w:rsidR="00A40F54">
        <w:rPr>
          <w:rFonts w:ascii="Arial" w:eastAsia="Times New Roman" w:hAnsi="Arial" w:cs="Arial"/>
          <w:sz w:val="24"/>
          <w:szCs w:val="24"/>
          <w:lang w:val="es-EC" w:eastAsia="es-EC"/>
        </w:rPr>
        <w:t>istido a todas las sesiones de c</w:t>
      </w:r>
      <w:r w:rsidR="00941CB9">
        <w:rPr>
          <w:rFonts w:ascii="Arial" w:eastAsia="Times New Roman" w:hAnsi="Arial" w:cs="Arial"/>
          <w:sz w:val="24"/>
          <w:szCs w:val="24"/>
          <w:lang w:val="es-EC" w:eastAsia="es-EC"/>
        </w:rPr>
        <w:t xml:space="preserve">oncejo, </w:t>
      </w:r>
      <w:r w:rsidR="00913FE0">
        <w:rPr>
          <w:rFonts w:ascii="Arial" w:eastAsia="Times New Roman" w:hAnsi="Arial" w:cs="Arial"/>
          <w:sz w:val="24"/>
          <w:szCs w:val="24"/>
          <w:lang w:val="es-EC" w:eastAsia="es-EC"/>
        </w:rPr>
        <w:t xml:space="preserve">32 </w:t>
      </w:r>
      <w:r w:rsidR="00941CB9">
        <w:rPr>
          <w:rFonts w:ascii="Arial" w:eastAsia="Times New Roman" w:hAnsi="Arial" w:cs="Arial"/>
          <w:sz w:val="24"/>
          <w:szCs w:val="24"/>
          <w:lang w:val="es-EC" w:eastAsia="es-EC"/>
        </w:rPr>
        <w:t xml:space="preserve">ordinarias, </w:t>
      </w:r>
      <w:r w:rsidR="00913FE0">
        <w:rPr>
          <w:rFonts w:ascii="Arial" w:eastAsia="Times New Roman" w:hAnsi="Arial" w:cs="Arial"/>
          <w:sz w:val="24"/>
          <w:szCs w:val="24"/>
          <w:lang w:val="es-EC" w:eastAsia="es-EC"/>
        </w:rPr>
        <w:t xml:space="preserve">2 </w:t>
      </w:r>
      <w:r w:rsidR="00941CB9">
        <w:rPr>
          <w:rFonts w:ascii="Arial" w:eastAsia="Times New Roman" w:hAnsi="Arial" w:cs="Arial"/>
          <w:sz w:val="24"/>
          <w:szCs w:val="24"/>
          <w:lang w:val="es-EC" w:eastAsia="es-EC"/>
        </w:rPr>
        <w:t xml:space="preserve">extraordinarias, </w:t>
      </w:r>
      <w:r w:rsidR="00913FE0">
        <w:rPr>
          <w:rFonts w:ascii="Arial" w:eastAsia="Times New Roman" w:hAnsi="Arial" w:cs="Arial"/>
          <w:sz w:val="24"/>
          <w:szCs w:val="24"/>
          <w:lang w:val="es-EC" w:eastAsia="es-EC"/>
        </w:rPr>
        <w:t xml:space="preserve">1 </w:t>
      </w:r>
      <w:r w:rsidR="00941CB9">
        <w:rPr>
          <w:rFonts w:ascii="Arial" w:eastAsia="Times New Roman" w:hAnsi="Arial" w:cs="Arial"/>
          <w:sz w:val="24"/>
          <w:szCs w:val="24"/>
          <w:lang w:val="es-EC" w:eastAsia="es-EC"/>
        </w:rPr>
        <w:t>inaugural y</w:t>
      </w:r>
      <w:r w:rsidR="00913FE0">
        <w:rPr>
          <w:rFonts w:ascii="Arial" w:eastAsia="Times New Roman" w:hAnsi="Arial" w:cs="Arial"/>
          <w:sz w:val="24"/>
          <w:szCs w:val="24"/>
          <w:lang w:val="es-EC" w:eastAsia="es-EC"/>
        </w:rPr>
        <w:t xml:space="preserve"> 1</w:t>
      </w:r>
      <w:r w:rsidR="00941CB9">
        <w:rPr>
          <w:rFonts w:ascii="Arial" w:eastAsia="Times New Roman" w:hAnsi="Arial" w:cs="Arial"/>
          <w:sz w:val="24"/>
          <w:szCs w:val="24"/>
          <w:lang w:val="es-EC" w:eastAsia="es-EC"/>
        </w:rPr>
        <w:t xml:space="preserve"> conmemorativa, detallo a continuación las siguientes Ordenanzas:</w:t>
      </w:r>
    </w:p>
    <w:p w14:paraId="554BBBBD" w14:textId="77777777" w:rsidR="00254467" w:rsidRPr="00254467" w:rsidRDefault="00254467" w:rsidP="00254467">
      <w:pPr>
        <w:widowControl w:val="0"/>
        <w:spacing w:after="0" w:line="276" w:lineRule="auto"/>
        <w:ind w:left="360"/>
        <w:rPr>
          <w:rFonts w:ascii="Arial" w:eastAsia="Times New Roman" w:hAnsi="Arial" w:cs="Arial"/>
          <w:sz w:val="24"/>
          <w:szCs w:val="24"/>
          <w:lang w:val="es-EC" w:eastAsia="es-EC"/>
        </w:rPr>
      </w:pPr>
    </w:p>
    <w:p w14:paraId="556E3340" w14:textId="77777777" w:rsidR="00254467" w:rsidRPr="00254467" w:rsidRDefault="00254467" w:rsidP="007C67D3">
      <w:pPr>
        <w:widowControl w:val="0"/>
        <w:spacing w:after="0" w:line="276" w:lineRule="auto"/>
        <w:rPr>
          <w:rFonts w:ascii="Arial" w:eastAsia="Times New Roman" w:hAnsi="Arial" w:cs="Arial"/>
          <w:sz w:val="24"/>
          <w:szCs w:val="24"/>
          <w:lang w:val="es-EC" w:eastAsia="es-EC"/>
        </w:rPr>
      </w:pPr>
      <w:r w:rsidRPr="00254467">
        <w:rPr>
          <w:rFonts w:ascii="Arial" w:eastAsia="Times New Roman" w:hAnsi="Arial" w:cs="Arial"/>
          <w:sz w:val="24"/>
          <w:szCs w:val="24"/>
          <w:lang w:val="es-EC" w:eastAsia="es-EC"/>
        </w:rPr>
        <w:t xml:space="preserve">1. </w:t>
      </w:r>
      <w:r>
        <w:rPr>
          <w:rFonts w:ascii="Arial" w:eastAsia="Times New Roman" w:hAnsi="Arial" w:cs="Arial"/>
          <w:sz w:val="24"/>
          <w:szCs w:val="24"/>
          <w:lang w:val="es-EC" w:eastAsia="es-EC"/>
        </w:rPr>
        <w:t>O</w:t>
      </w:r>
      <w:r w:rsidRPr="00254467">
        <w:rPr>
          <w:rFonts w:ascii="Arial" w:eastAsia="Times New Roman" w:hAnsi="Arial" w:cs="Arial"/>
          <w:sz w:val="24"/>
          <w:szCs w:val="24"/>
          <w:lang w:val="es-EC" w:eastAsia="es-EC"/>
        </w:rPr>
        <w:t xml:space="preserve">rdenanza sustitutiva que regula las sesiones </w:t>
      </w:r>
      <w:r w:rsidR="007C67D3">
        <w:rPr>
          <w:rFonts w:ascii="Arial" w:eastAsia="Times New Roman" w:hAnsi="Arial" w:cs="Arial"/>
          <w:sz w:val="24"/>
          <w:szCs w:val="24"/>
          <w:lang w:val="es-EC" w:eastAsia="es-EC"/>
        </w:rPr>
        <w:t xml:space="preserve">del concejo y la conformación de </w:t>
      </w:r>
      <w:r w:rsidRPr="00254467">
        <w:rPr>
          <w:rFonts w:ascii="Arial" w:eastAsia="Times New Roman" w:hAnsi="Arial" w:cs="Arial"/>
          <w:sz w:val="24"/>
          <w:szCs w:val="24"/>
          <w:lang w:val="es-EC" w:eastAsia="es-EC"/>
        </w:rPr>
        <w:t>su</w:t>
      </w:r>
      <w:r w:rsidR="004F000C">
        <w:rPr>
          <w:rFonts w:ascii="Arial" w:eastAsia="Times New Roman" w:hAnsi="Arial" w:cs="Arial"/>
          <w:sz w:val="24"/>
          <w:szCs w:val="24"/>
          <w:lang w:val="es-EC" w:eastAsia="es-EC"/>
        </w:rPr>
        <w:t>s comisiones; remuneración del Alcalde o Alcaldesa y de los C</w:t>
      </w:r>
      <w:r w:rsidRPr="00254467">
        <w:rPr>
          <w:rFonts w:ascii="Arial" w:eastAsia="Times New Roman" w:hAnsi="Arial" w:cs="Arial"/>
          <w:sz w:val="24"/>
          <w:szCs w:val="24"/>
          <w:lang w:val="es-EC" w:eastAsia="es-EC"/>
        </w:rPr>
        <w:t>oncejales o</w:t>
      </w:r>
      <w:r w:rsidR="007C67D3">
        <w:rPr>
          <w:rFonts w:ascii="Arial" w:eastAsia="Times New Roman" w:hAnsi="Arial" w:cs="Arial"/>
          <w:sz w:val="24"/>
          <w:szCs w:val="24"/>
          <w:lang w:val="es-EC" w:eastAsia="es-EC"/>
        </w:rPr>
        <w:t xml:space="preserve"> </w:t>
      </w:r>
      <w:r w:rsidR="004F000C">
        <w:rPr>
          <w:rFonts w:ascii="Arial" w:eastAsia="Times New Roman" w:hAnsi="Arial" w:cs="Arial"/>
          <w:sz w:val="24"/>
          <w:szCs w:val="24"/>
          <w:lang w:val="es-EC" w:eastAsia="es-EC"/>
        </w:rPr>
        <w:t>C</w:t>
      </w:r>
      <w:r w:rsidRPr="00254467">
        <w:rPr>
          <w:rFonts w:ascii="Arial" w:eastAsia="Times New Roman" w:hAnsi="Arial" w:cs="Arial"/>
          <w:sz w:val="24"/>
          <w:szCs w:val="24"/>
          <w:lang w:val="es-EC" w:eastAsia="es-EC"/>
        </w:rPr>
        <w:t xml:space="preserve">oncejalas; y, ocupación de la silla </w:t>
      </w:r>
      <w:r w:rsidR="007C67D3" w:rsidRPr="00254467">
        <w:rPr>
          <w:rFonts w:ascii="Arial" w:eastAsia="Times New Roman" w:hAnsi="Arial" w:cs="Arial"/>
          <w:sz w:val="24"/>
          <w:szCs w:val="24"/>
          <w:lang w:val="es-EC" w:eastAsia="es-EC"/>
        </w:rPr>
        <w:t>vacía</w:t>
      </w:r>
      <w:r w:rsidR="004F000C">
        <w:rPr>
          <w:rFonts w:ascii="Arial" w:eastAsia="Times New Roman" w:hAnsi="Arial" w:cs="Arial"/>
          <w:sz w:val="24"/>
          <w:szCs w:val="24"/>
          <w:lang w:val="es-EC" w:eastAsia="es-EC"/>
        </w:rPr>
        <w:t xml:space="preserve"> en el Gobierno A</w:t>
      </w:r>
      <w:r w:rsidRPr="00254467">
        <w:rPr>
          <w:rFonts w:ascii="Arial" w:eastAsia="Times New Roman" w:hAnsi="Arial" w:cs="Arial"/>
          <w:sz w:val="24"/>
          <w:szCs w:val="24"/>
          <w:lang w:val="es-EC" w:eastAsia="es-EC"/>
        </w:rPr>
        <w:t>utónomo</w:t>
      </w:r>
      <w:r w:rsidR="007C67D3">
        <w:rPr>
          <w:rFonts w:ascii="Arial" w:eastAsia="Times New Roman" w:hAnsi="Arial" w:cs="Arial"/>
          <w:sz w:val="24"/>
          <w:szCs w:val="24"/>
          <w:lang w:val="es-EC" w:eastAsia="es-EC"/>
        </w:rPr>
        <w:t xml:space="preserve"> </w:t>
      </w:r>
      <w:r w:rsidR="004F000C">
        <w:rPr>
          <w:rFonts w:ascii="Arial" w:eastAsia="Times New Roman" w:hAnsi="Arial" w:cs="Arial"/>
          <w:sz w:val="24"/>
          <w:szCs w:val="24"/>
          <w:lang w:val="es-EC" w:eastAsia="es-EC"/>
        </w:rPr>
        <w:t>D</w:t>
      </w:r>
      <w:r w:rsidRPr="00254467">
        <w:rPr>
          <w:rFonts w:ascii="Arial" w:eastAsia="Times New Roman" w:hAnsi="Arial" w:cs="Arial"/>
          <w:sz w:val="24"/>
          <w:szCs w:val="24"/>
          <w:lang w:val="es-EC" w:eastAsia="es-EC"/>
        </w:rPr>
        <w:t>escentr</w:t>
      </w:r>
      <w:r w:rsidR="004F000C">
        <w:rPr>
          <w:rFonts w:ascii="Arial" w:eastAsia="Times New Roman" w:hAnsi="Arial" w:cs="Arial"/>
          <w:sz w:val="24"/>
          <w:szCs w:val="24"/>
          <w:lang w:val="es-EC" w:eastAsia="es-EC"/>
        </w:rPr>
        <w:t>alizado Municipal de Gualaquiza</w:t>
      </w:r>
    </w:p>
    <w:p w14:paraId="7FB1062C" w14:textId="77777777" w:rsidR="00254467" w:rsidRPr="00254467" w:rsidRDefault="004F000C" w:rsidP="004F000C">
      <w:pPr>
        <w:widowControl w:val="0"/>
        <w:spacing w:after="0" w:line="276" w:lineRule="auto"/>
        <w:rPr>
          <w:rFonts w:ascii="Arial" w:eastAsia="Times New Roman" w:hAnsi="Arial" w:cs="Arial"/>
          <w:sz w:val="24"/>
          <w:szCs w:val="24"/>
          <w:lang w:val="es-EC" w:eastAsia="es-EC"/>
        </w:rPr>
      </w:pPr>
      <w:r>
        <w:rPr>
          <w:rFonts w:ascii="Arial" w:eastAsia="Times New Roman" w:hAnsi="Arial" w:cs="Arial"/>
          <w:sz w:val="24"/>
          <w:szCs w:val="24"/>
          <w:lang w:val="es-EC" w:eastAsia="es-EC"/>
        </w:rPr>
        <w:t xml:space="preserve">2. </w:t>
      </w:r>
      <w:r w:rsidR="00254467" w:rsidRPr="00254467">
        <w:rPr>
          <w:rFonts w:ascii="Arial" w:eastAsia="Times New Roman" w:hAnsi="Arial" w:cs="Arial"/>
          <w:sz w:val="24"/>
          <w:szCs w:val="24"/>
          <w:lang w:val="es-EC" w:eastAsia="es-EC"/>
        </w:rPr>
        <w:t>Tercera reforma a la ordenanza susti</w:t>
      </w:r>
      <w:r w:rsidR="00656ACE">
        <w:rPr>
          <w:rFonts w:ascii="Arial" w:eastAsia="Times New Roman" w:hAnsi="Arial" w:cs="Arial"/>
          <w:sz w:val="24"/>
          <w:szCs w:val="24"/>
          <w:lang w:val="es-EC" w:eastAsia="es-EC"/>
        </w:rPr>
        <w:t xml:space="preserve">tutiva que conforma y regula la </w:t>
      </w:r>
      <w:r w:rsidR="00254467" w:rsidRPr="00254467">
        <w:rPr>
          <w:rFonts w:ascii="Arial" w:eastAsia="Times New Roman" w:hAnsi="Arial" w:cs="Arial"/>
          <w:sz w:val="24"/>
          <w:szCs w:val="24"/>
          <w:lang w:val="es-EC" w:eastAsia="es-EC"/>
        </w:rPr>
        <w:t xml:space="preserve">participación </w:t>
      </w:r>
      <w:r>
        <w:rPr>
          <w:rFonts w:ascii="Arial" w:eastAsia="Times New Roman" w:hAnsi="Arial" w:cs="Arial"/>
          <w:sz w:val="24"/>
          <w:szCs w:val="24"/>
          <w:lang w:val="es-EC" w:eastAsia="es-EC"/>
        </w:rPr>
        <w:t>ciudadana y control social del G</w:t>
      </w:r>
      <w:r w:rsidR="00254467" w:rsidRPr="00254467">
        <w:rPr>
          <w:rFonts w:ascii="Arial" w:eastAsia="Times New Roman" w:hAnsi="Arial" w:cs="Arial"/>
          <w:sz w:val="24"/>
          <w:szCs w:val="24"/>
          <w:lang w:val="es-EC" w:eastAsia="es-EC"/>
        </w:rPr>
        <w:t>o</w:t>
      </w:r>
      <w:r>
        <w:rPr>
          <w:rFonts w:ascii="Arial" w:eastAsia="Times New Roman" w:hAnsi="Arial" w:cs="Arial"/>
          <w:sz w:val="24"/>
          <w:szCs w:val="24"/>
          <w:lang w:val="es-EC" w:eastAsia="es-EC"/>
        </w:rPr>
        <w:t>bierno Autónomo D</w:t>
      </w:r>
      <w:r w:rsidR="00656ACE">
        <w:rPr>
          <w:rFonts w:ascii="Arial" w:eastAsia="Times New Roman" w:hAnsi="Arial" w:cs="Arial"/>
          <w:sz w:val="24"/>
          <w:szCs w:val="24"/>
          <w:lang w:val="es-EC" w:eastAsia="es-EC"/>
        </w:rPr>
        <w:t xml:space="preserve">escentralizado </w:t>
      </w:r>
      <w:r>
        <w:rPr>
          <w:rFonts w:ascii="Arial" w:eastAsia="Times New Roman" w:hAnsi="Arial" w:cs="Arial"/>
          <w:sz w:val="24"/>
          <w:szCs w:val="24"/>
          <w:lang w:val="es-EC" w:eastAsia="es-EC"/>
        </w:rPr>
        <w:t>M</w:t>
      </w:r>
      <w:r w:rsidR="00254467" w:rsidRPr="00254467">
        <w:rPr>
          <w:rFonts w:ascii="Arial" w:eastAsia="Times New Roman" w:hAnsi="Arial" w:cs="Arial"/>
          <w:sz w:val="24"/>
          <w:szCs w:val="24"/>
          <w:lang w:val="es-EC" w:eastAsia="es-EC"/>
        </w:rPr>
        <w:t>unicipal del cantón Gualaquiza</w:t>
      </w:r>
    </w:p>
    <w:p w14:paraId="4546C3B7" w14:textId="77777777" w:rsidR="00254467" w:rsidRPr="00254467" w:rsidRDefault="00254467" w:rsidP="00254467">
      <w:pPr>
        <w:widowControl w:val="0"/>
        <w:spacing w:after="0" w:line="276" w:lineRule="auto"/>
        <w:jc w:val="left"/>
        <w:rPr>
          <w:rFonts w:ascii="Arial" w:eastAsia="Times New Roman" w:hAnsi="Arial" w:cs="Arial"/>
          <w:sz w:val="24"/>
          <w:szCs w:val="24"/>
          <w:lang w:val="es-EC" w:eastAsia="es-EC"/>
        </w:rPr>
      </w:pPr>
      <w:r w:rsidRPr="00254467">
        <w:rPr>
          <w:rFonts w:ascii="Arial" w:eastAsia="Times New Roman" w:hAnsi="Arial" w:cs="Arial"/>
          <w:sz w:val="24"/>
          <w:szCs w:val="24"/>
          <w:lang w:val="es-EC" w:eastAsia="es-EC"/>
        </w:rPr>
        <w:t>3. Segunda reforma a la ordenanza sustitutiva qu</w:t>
      </w:r>
      <w:r w:rsidR="004F000C">
        <w:rPr>
          <w:rFonts w:ascii="Arial" w:eastAsia="Times New Roman" w:hAnsi="Arial" w:cs="Arial"/>
          <w:sz w:val="24"/>
          <w:szCs w:val="24"/>
          <w:lang w:val="es-EC" w:eastAsia="es-EC"/>
        </w:rPr>
        <w:t xml:space="preserve">e regula, planifica, controla y </w:t>
      </w:r>
      <w:r w:rsidRPr="00254467">
        <w:rPr>
          <w:rFonts w:ascii="Arial" w:eastAsia="Times New Roman" w:hAnsi="Arial" w:cs="Arial"/>
          <w:sz w:val="24"/>
          <w:szCs w:val="24"/>
          <w:lang w:val="es-EC" w:eastAsia="es-EC"/>
        </w:rPr>
        <w:t>gestiona las facultades para el desarrollo de las acti</w:t>
      </w:r>
      <w:r w:rsidR="004F000C">
        <w:rPr>
          <w:rFonts w:ascii="Arial" w:eastAsia="Times New Roman" w:hAnsi="Arial" w:cs="Arial"/>
          <w:sz w:val="24"/>
          <w:szCs w:val="24"/>
          <w:lang w:val="es-EC" w:eastAsia="es-EC"/>
        </w:rPr>
        <w:t xml:space="preserve">vidades turísticas en el cantón </w:t>
      </w:r>
      <w:r w:rsidRPr="00254467">
        <w:rPr>
          <w:rFonts w:ascii="Arial" w:eastAsia="Times New Roman" w:hAnsi="Arial" w:cs="Arial"/>
          <w:sz w:val="24"/>
          <w:szCs w:val="24"/>
          <w:lang w:val="es-EC" w:eastAsia="es-EC"/>
        </w:rPr>
        <w:t>Gualaquiza y la determinación de la tasa de otorgamiento de la licencia única</w:t>
      </w:r>
    </w:p>
    <w:p w14:paraId="46CF1587" w14:textId="77777777" w:rsidR="00254467" w:rsidRPr="00254467" w:rsidRDefault="004F000C" w:rsidP="00254467">
      <w:pPr>
        <w:widowControl w:val="0"/>
        <w:spacing w:after="0" w:line="276" w:lineRule="auto"/>
        <w:jc w:val="left"/>
        <w:rPr>
          <w:rFonts w:ascii="Arial" w:eastAsia="Times New Roman" w:hAnsi="Arial" w:cs="Arial"/>
          <w:sz w:val="24"/>
          <w:szCs w:val="24"/>
          <w:lang w:val="es-EC" w:eastAsia="es-EC"/>
        </w:rPr>
      </w:pPr>
      <w:r>
        <w:rPr>
          <w:rFonts w:ascii="Arial" w:eastAsia="Times New Roman" w:hAnsi="Arial" w:cs="Arial"/>
          <w:sz w:val="24"/>
          <w:szCs w:val="24"/>
          <w:lang w:val="es-EC" w:eastAsia="es-EC"/>
        </w:rPr>
        <w:t>anual de funcionamiento (LUAF)</w:t>
      </w:r>
      <w:r w:rsidR="00254467" w:rsidRPr="00254467">
        <w:rPr>
          <w:rFonts w:ascii="Arial" w:eastAsia="Times New Roman" w:hAnsi="Arial" w:cs="Arial"/>
          <w:sz w:val="24"/>
          <w:szCs w:val="24"/>
          <w:lang w:val="es-EC" w:eastAsia="es-EC"/>
        </w:rPr>
        <w:t>.</w:t>
      </w:r>
    </w:p>
    <w:p w14:paraId="1179B1EA" w14:textId="77777777" w:rsidR="00254467" w:rsidRPr="00254467" w:rsidRDefault="00254467" w:rsidP="00254467">
      <w:pPr>
        <w:widowControl w:val="0"/>
        <w:spacing w:after="0" w:line="276" w:lineRule="auto"/>
        <w:jc w:val="left"/>
        <w:rPr>
          <w:rFonts w:ascii="Arial" w:eastAsia="Times New Roman" w:hAnsi="Arial" w:cs="Arial"/>
          <w:sz w:val="24"/>
          <w:szCs w:val="24"/>
          <w:lang w:val="es-EC" w:eastAsia="es-EC"/>
        </w:rPr>
      </w:pPr>
      <w:r>
        <w:rPr>
          <w:rFonts w:ascii="Arial" w:eastAsia="Times New Roman" w:hAnsi="Arial" w:cs="Arial"/>
          <w:sz w:val="24"/>
          <w:szCs w:val="24"/>
          <w:lang w:val="es-EC" w:eastAsia="es-EC"/>
        </w:rPr>
        <w:t>4. O</w:t>
      </w:r>
      <w:r w:rsidRPr="00254467">
        <w:rPr>
          <w:rFonts w:ascii="Arial" w:eastAsia="Times New Roman" w:hAnsi="Arial" w:cs="Arial"/>
          <w:sz w:val="24"/>
          <w:szCs w:val="24"/>
          <w:lang w:val="es-EC" w:eastAsia="es-EC"/>
        </w:rPr>
        <w:t>rdenanza del presupues</w:t>
      </w:r>
      <w:r w:rsidR="00656ACE">
        <w:rPr>
          <w:rFonts w:ascii="Arial" w:eastAsia="Times New Roman" w:hAnsi="Arial" w:cs="Arial"/>
          <w:sz w:val="24"/>
          <w:szCs w:val="24"/>
          <w:lang w:val="es-EC" w:eastAsia="es-EC"/>
        </w:rPr>
        <w:t xml:space="preserve">to general municipal y su anexo </w:t>
      </w:r>
      <w:r w:rsidRPr="00254467">
        <w:rPr>
          <w:rFonts w:ascii="Arial" w:eastAsia="Times New Roman" w:hAnsi="Arial" w:cs="Arial"/>
          <w:sz w:val="24"/>
          <w:szCs w:val="24"/>
          <w:lang w:val="es-EC" w:eastAsia="es-EC"/>
        </w:rPr>
        <w:t>para el eje</w:t>
      </w:r>
      <w:r w:rsidR="004F000C">
        <w:rPr>
          <w:rFonts w:ascii="Arial" w:eastAsia="Times New Roman" w:hAnsi="Arial" w:cs="Arial"/>
          <w:sz w:val="24"/>
          <w:szCs w:val="24"/>
          <w:lang w:val="es-EC" w:eastAsia="es-EC"/>
        </w:rPr>
        <w:t>rcicio fiscal del año 2023 del g</w:t>
      </w:r>
      <w:r w:rsidRPr="00254467">
        <w:rPr>
          <w:rFonts w:ascii="Arial" w:eastAsia="Times New Roman" w:hAnsi="Arial" w:cs="Arial"/>
          <w:sz w:val="24"/>
          <w:szCs w:val="24"/>
          <w:lang w:val="es-EC" w:eastAsia="es-EC"/>
        </w:rPr>
        <w:t>o</w:t>
      </w:r>
      <w:r w:rsidR="004F000C">
        <w:rPr>
          <w:rFonts w:ascii="Arial" w:eastAsia="Times New Roman" w:hAnsi="Arial" w:cs="Arial"/>
          <w:sz w:val="24"/>
          <w:szCs w:val="24"/>
          <w:lang w:val="es-EC" w:eastAsia="es-EC"/>
        </w:rPr>
        <w:t>bierno Autónomo D</w:t>
      </w:r>
      <w:r w:rsidR="00656ACE">
        <w:rPr>
          <w:rFonts w:ascii="Arial" w:eastAsia="Times New Roman" w:hAnsi="Arial" w:cs="Arial"/>
          <w:sz w:val="24"/>
          <w:szCs w:val="24"/>
          <w:lang w:val="es-EC" w:eastAsia="es-EC"/>
        </w:rPr>
        <w:t xml:space="preserve">escentralizado </w:t>
      </w:r>
      <w:r w:rsidR="004F000C">
        <w:rPr>
          <w:rFonts w:ascii="Arial" w:eastAsia="Times New Roman" w:hAnsi="Arial" w:cs="Arial"/>
          <w:sz w:val="24"/>
          <w:szCs w:val="24"/>
          <w:lang w:val="es-EC" w:eastAsia="es-EC"/>
        </w:rPr>
        <w:t>M</w:t>
      </w:r>
      <w:r w:rsidRPr="00254467">
        <w:rPr>
          <w:rFonts w:ascii="Arial" w:eastAsia="Times New Roman" w:hAnsi="Arial" w:cs="Arial"/>
          <w:sz w:val="24"/>
          <w:szCs w:val="24"/>
          <w:lang w:val="es-EC" w:eastAsia="es-EC"/>
        </w:rPr>
        <w:t>unicipal de Gualaquiza,</w:t>
      </w:r>
    </w:p>
    <w:p w14:paraId="04AB17A2" w14:textId="77777777" w:rsidR="00254467" w:rsidRPr="00254467" w:rsidRDefault="00254467" w:rsidP="004F000C">
      <w:pPr>
        <w:widowControl w:val="0"/>
        <w:spacing w:after="0" w:line="276" w:lineRule="auto"/>
        <w:rPr>
          <w:rFonts w:ascii="Arial" w:eastAsia="Times New Roman" w:hAnsi="Arial" w:cs="Arial"/>
          <w:sz w:val="24"/>
          <w:szCs w:val="24"/>
          <w:lang w:val="es-EC" w:eastAsia="es-EC"/>
        </w:rPr>
      </w:pPr>
      <w:r>
        <w:rPr>
          <w:rFonts w:ascii="Arial" w:eastAsia="Times New Roman" w:hAnsi="Arial" w:cs="Arial"/>
          <w:sz w:val="24"/>
          <w:szCs w:val="24"/>
          <w:lang w:val="es-EC" w:eastAsia="es-EC"/>
        </w:rPr>
        <w:t>5</w:t>
      </w:r>
      <w:r w:rsidR="004F000C">
        <w:rPr>
          <w:rFonts w:ascii="Arial" w:eastAsia="Times New Roman" w:hAnsi="Arial" w:cs="Arial"/>
          <w:sz w:val="24"/>
          <w:szCs w:val="24"/>
          <w:lang w:val="es-EC" w:eastAsia="es-EC"/>
        </w:rPr>
        <w:t>.</w:t>
      </w:r>
      <w:r>
        <w:rPr>
          <w:rFonts w:ascii="Arial" w:eastAsia="Times New Roman" w:hAnsi="Arial" w:cs="Arial"/>
          <w:sz w:val="24"/>
          <w:szCs w:val="24"/>
          <w:lang w:val="es-EC" w:eastAsia="es-EC"/>
        </w:rPr>
        <w:t xml:space="preserve"> </w:t>
      </w:r>
      <w:r w:rsidRPr="00254467">
        <w:rPr>
          <w:rFonts w:ascii="Arial" w:eastAsia="Times New Roman" w:hAnsi="Arial" w:cs="Arial"/>
          <w:sz w:val="24"/>
          <w:szCs w:val="24"/>
          <w:lang w:val="es-EC" w:eastAsia="es-EC"/>
        </w:rPr>
        <w:t>Octava reforma a la ordenanza sustitutiva que regula la formulación, aprobación</w:t>
      </w:r>
      <w:r w:rsidR="004F000C">
        <w:rPr>
          <w:rFonts w:ascii="Arial" w:eastAsia="Times New Roman" w:hAnsi="Arial" w:cs="Arial"/>
          <w:sz w:val="24"/>
          <w:szCs w:val="24"/>
          <w:lang w:val="es-EC" w:eastAsia="es-EC"/>
        </w:rPr>
        <w:t xml:space="preserve"> </w:t>
      </w:r>
      <w:r w:rsidRPr="00254467">
        <w:rPr>
          <w:rFonts w:ascii="Arial" w:eastAsia="Times New Roman" w:hAnsi="Arial" w:cs="Arial"/>
          <w:sz w:val="24"/>
          <w:szCs w:val="24"/>
          <w:lang w:val="es-EC" w:eastAsia="es-EC"/>
        </w:rPr>
        <w:t>y ejecución de proyectos de fraccionamiento y ree</w:t>
      </w:r>
      <w:r w:rsidR="004F000C">
        <w:rPr>
          <w:rFonts w:ascii="Arial" w:eastAsia="Times New Roman" w:hAnsi="Arial" w:cs="Arial"/>
          <w:sz w:val="24"/>
          <w:szCs w:val="24"/>
          <w:lang w:val="es-EC" w:eastAsia="es-EC"/>
        </w:rPr>
        <w:t xml:space="preserve">structuración de predios en las </w:t>
      </w:r>
      <w:r w:rsidRPr="00254467">
        <w:rPr>
          <w:rFonts w:ascii="Arial" w:eastAsia="Times New Roman" w:hAnsi="Arial" w:cs="Arial"/>
          <w:sz w:val="24"/>
          <w:szCs w:val="24"/>
          <w:lang w:val="es-EC" w:eastAsia="es-EC"/>
        </w:rPr>
        <w:t>áreas urbanas del cantón Gualaquiza y de fraccionamiento de predios rústicos.</w:t>
      </w:r>
    </w:p>
    <w:p w14:paraId="32B6491D" w14:textId="77777777" w:rsidR="00254467" w:rsidRPr="00254467" w:rsidRDefault="00254467" w:rsidP="00D05043">
      <w:pPr>
        <w:widowControl w:val="0"/>
        <w:spacing w:after="0" w:line="276" w:lineRule="auto"/>
        <w:rPr>
          <w:rFonts w:ascii="Arial" w:eastAsia="Times New Roman" w:hAnsi="Arial" w:cs="Arial"/>
          <w:sz w:val="24"/>
          <w:szCs w:val="24"/>
          <w:lang w:val="es-EC" w:eastAsia="es-EC"/>
        </w:rPr>
      </w:pPr>
      <w:r w:rsidRPr="00254467">
        <w:rPr>
          <w:rFonts w:ascii="Arial" w:eastAsia="Times New Roman" w:hAnsi="Arial" w:cs="Arial"/>
          <w:sz w:val="24"/>
          <w:szCs w:val="24"/>
          <w:lang w:val="es-EC" w:eastAsia="es-EC"/>
        </w:rPr>
        <w:t>6. La sexta reforma a la ordenanza sustitutiva que regula el uso y funcionamiento</w:t>
      </w:r>
      <w:r w:rsidR="00D05043">
        <w:rPr>
          <w:rFonts w:ascii="Arial" w:eastAsia="Times New Roman" w:hAnsi="Arial" w:cs="Arial"/>
          <w:sz w:val="24"/>
          <w:szCs w:val="24"/>
          <w:lang w:val="es-EC" w:eastAsia="es-EC"/>
        </w:rPr>
        <w:t xml:space="preserve"> </w:t>
      </w:r>
      <w:r w:rsidRPr="00254467">
        <w:rPr>
          <w:rFonts w:ascii="Arial" w:eastAsia="Times New Roman" w:hAnsi="Arial" w:cs="Arial"/>
          <w:sz w:val="24"/>
          <w:szCs w:val="24"/>
          <w:lang w:val="es-EC" w:eastAsia="es-EC"/>
        </w:rPr>
        <w:t>del terminal te</w:t>
      </w:r>
      <w:r w:rsidR="004F000C">
        <w:rPr>
          <w:rFonts w:ascii="Arial" w:eastAsia="Times New Roman" w:hAnsi="Arial" w:cs="Arial"/>
          <w:sz w:val="24"/>
          <w:szCs w:val="24"/>
          <w:lang w:val="es-EC" w:eastAsia="es-EC"/>
        </w:rPr>
        <w:t>rrestre municipal de Gualaquiza</w:t>
      </w:r>
      <w:r w:rsidRPr="00254467">
        <w:rPr>
          <w:rFonts w:ascii="Arial" w:eastAsia="Times New Roman" w:hAnsi="Arial" w:cs="Arial"/>
          <w:sz w:val="24"/>
          <w:szCs w:val="24"/>
          <w:lang w:val="es-EC" w:eastAsia="es-EC"/>
        </w:rPr>
        <w:t>.</w:t>
      </w:r>
    </w:p>
    <w:p w14:paraId="161FBE45" w14:textId="77777777" w:rsidR="00254467" w:rsidRPr="00254467" w:rsidRDefault="00254467" w:rsidP="00254467">
      <w:pPr>
        <w:widowControl w:val="0"/>
        <w:spacing w:after="0" w:line="276" w:lineRule="auto"/>
        <w:jc w:val="left"/>
        <w:rPr>
          <w:rFonts w:ascii="Arial" w:eastAsia="Times New Roman" w:hAnsi="Arial" w:cs="Arial"/>
          <w:sz w:val="24"/>
          <w:szCs w:val="24"/>
          <w:lang w:val="es-EC" w:eastAsia="es-EC"/>
        </w:rPr>
      </w:pPr>
      <w:r w:rsidRPr="00254467">
        <w:rPr>
          <w:rFonts w:ascii="Arial" w:eastAsia="Times New Roman" w:hAnsi="Arial" w:cs="Arial"/>
          <w:sz w:val="24"/>
          <w:szCs w:val="24"/>
          <w:lang w:val="es-EC" w:eastAsia="es-EC"/>
        </w:rPr>
        <w:t>7. Ordenanza que regula la utilización de espacios públicos para la propaganda o</w:t>
      </w:r>
      <w:r w:rsidR="00D05043">
        <w:rPr>
          <w:rFonts w:ascii="Arial" w:eastAsia="Times New Roman" w:hAnsi="Arial" w:cs="Arial"/>
          <w:sz w:val="24"/>
          <w:szCs w:val="24"/>
          <w:lang w:val="es-EC" w:eastAsia="es-EC"/>
        </w:rPr>
        <w:t xml:space="preserve"> </w:t>
      </w:r>
      <w:r w:rsidRPr="00254467">
        <w:rPr>
          <w:rFonts w:ascii="Arial" w:eastAsia="Times New Roman" w:hAnsi="Arial" w:cs="Arial"/>
          <w:sz w:val="24"/>
          <w:szCs w:val="24"/>
          <w:lang w:val="es-EC" w:eastAsia="es-EC"/>
        </w:rPr>
        <w:t>publicidad el</w:t>
      </w:r>
      <w:r>
        <w:rPr>
          <w:rFonts w:ascii="Arial" w:eastAsia="Times New Roman" w:hAnsi="Arial" w:cs="Arial"/>
          <w:sz w:val="24"/>
          <w:szCs w:val="24"/>
          <w:lang w:val="es-EC" w:eastAsia="es-EC"/>
        </w:rPr>
        <w:t>e</w:t>
      </w:r>
      <w:r w:rsidR="004F000C">
        <w:rPr>
          <w:rFonts w:ascii="Arial" w:eastAsia="Times New Roman" w:hAnsi="Arial" w:cs="Arial"/>
          <w:sz w:val="24"/>
          <w:szCs w:val="24"/>
          <w:lang w:val="es-EC" w:eastAsia="es-EC"/>
        </w:rPr>
        <w:t>ctoral en el cantón Gualaquiza.</w:t>
      </w:r>
    </w:p>
    <w:p w14:paraId="5AD323A6" w14:textId="77777777" w:rsidR="00254467" w:rsidRPr="00254467" w:rsidRDefault="00254467" w:rsidP="004F000C">
      <w:pPr>
        <w:widowControl w:val="0"/>
        <w:spacing w:after="0" w:line="276" w:lineRule="auto"/>
        <w:rPr>
          <w:rFonts w:ascii="Arial" w:eastAsia="Times New Roman" w:hAnsi="Arial" w:cs="Arial"/>
          <w:sz w:val="24"/>
          <w:szCs w:val="24"/>
          <w:lang w:val="es-EC" w:eastAsia="es-EC"/>
        </w:rPr>
      </w:pPr>
      <w:r w:rsidRPr="00254467">
        <w:rPr>
          <w:rFonts w:ascii="Arial" w:eastAsia="Times New Roman" w:hAnsi="Arial" w:cs="Arial"/>
          <w:sz w:val="24"/>
          <w:szCs w:val="24"/>
          <w:lang w:val="es-EC" w:eastAsia="es-EC"/>
        </w:rPr>
        <w:t>8. Segunda reforma a la ordenanza para el fo</w:t>
      </w:r>
      <w:r w:rsidR="004F000C">
        <w:rPr>
          <w:rFonts w:ascii="Arial" w:eastAsia="Times New Roman" w:hAnsi="Arial" w:cs="Arial"/>
          <w:sz w:val="24"/>
          <w:szCs w:val="24"/>
          <w:lang w:val="es-EC" w:eastAsia="es-EC"/>
        </w:rPr>
        <w:t xml:space="preserve">rtalecimiento de las directivas </w:t>
      </w:r>
      <w:r w:rsidRPr="00254467">
        <w:rPr>
          <w:rFonts w:ascii="Arial" w:eastAsia="Times New Roman" w:hAnsi="Arial" w:cs="Arial"/>
          <w:sz w:val="24"/>
          <w:szCs w:val="24"/>
          <w:lang w:val="es-EC" w:eastAsia="es-EC"/>
        </w:rPr>
        <w:t xml:space="preserve">barriales y del comité general de barrios del cantón Gualaquiza. </w:t>
      </w:r>
    </w:p>
    <w:p w14:paraId="710B7530" w14:textId="77777777" w:rsidR="00254467" w:rsidRPr="00254467" w:rsidRDefault="00254467" w:rsidP="00254467">
      <w:pPr>
        <w:widowControl w:val="0"/>
        <w:spacing w:after="0" w:line="276" w:lineRule="auto"/>
        <w:rPr>
          <w:rFonts w:ascii="Arial" w:eastAsia="Times New Roman" w:hAnsi="Arial" w:cs="Arial"/>
          <w:sz w:val="24"/>
          <w:szCs w:val="24"/>
          <w:lang w:val="es-EC" w:eastAsia="es-EC"/>
        </w:rPr>
      </w:pPr>
      <w:r>
        <w:rPr>
          <w:rFonts w:ascii="Arial" w:eastAsia="Times New Roman" w:hAnsi="Arial" w:cs="Arial"/>
          <w:sz w:val="24"/>
          <w:szCs w:val="24"/>
          <w:lang w:val="es-EC" w:eastAsia="es-EC"/>
        </w:rPr>
        <w:t xml:space="preserve">9. </w:t>
      </w:r>
      <w:r w:rsidRPr="00254467">
        <w:rPr>
          <w:rFonts w:ascii="Arial" w:eastAsia="Times New Roman" w:hAnsi="Arial" w:cs="Arial"/>
          <w:sz w:val="24"/>
          <w:szCs w:val="24"/>
          <w:lang w:val="es-EC" w:eastAsia="es-EC"/>
        </w:rPr>
        <w:t>Quinta reforma a la ordenanza que regula el cobro de las contribuciones</w:t>
      </w:r>
      <w:r w:rsidR="00D05043">
        <w:rPr>
          <w:rFonts w:ascii="Arial" w:eastAsia="Times New Roman" w:hAnsi="Arial" w:cs="Arial"/>
          <w:sz w:val="24"/>
          <w:szCs w:val="24"/>
          <w:lang w:val="es-EC" w:eastAsia="es-EC"/>
        </w:rPr>
        <w:t xml:space="preserve"> </w:t>
      </w:r>
      <w:r w:rsidRPr="00254467">
        <w:rPr>
          <w:rFonts w:ascii="Arial" w:eastAsia="Times New Roman" w:hAnsi="Arial" w:cs="Arial"/>
          <w:sz w:val="24"/>
          <w:szCs w:val="24"/>
          <w:lang w:val="es-EC" w:eastAsia="es-EC"/>
        </w:rPr>
        <w:t>especiales de mejor</w:t>
      </w:r>
      <w:r w:rsidR="00A20D97">
        <w:rPr>
          <w:rFonts w:ascii="Arial" w:eastAsia="Times New Roman" w:hAnsi="Arial" w:cs="Arial"/>
          <w:sz w:val="24"/>
          <w:szCs w:val="24"/>
          <w:lang w:val="es-EC" w:eastAsia="es-EC"/>
        </w:rPr>
        <w:t>as por obras ejecutadas por el G</w:t>
      </w:r>
      <w:r w:rsidRPr="00254467">
        <w:rPr>
          <w:rFonts w:ascii="Arial" w:eastAsia="Times New Roman" w:hAnsi="Arial" w:cs="Arial"/>
          <w:sz w:val="24"/>
          <w:szCs w:val="24"/>
          <w:lang w:val="es-EC" w:eastAsia="es-EC"/>
        </w:rPr>
        <w:t>obier</w:t>
      </w:r>
      <w:r w:rsidR="00A20D97">
        <w:rPr>
          <w:rFonts w:ascii="Arial" w:eastAsia="Times New Roman" w:hAnsi="Arial" w:cs="Arial"/>
          <w:sz w:val="24"/>
          <w:szCs w:val="24"/>
          <w:lang w:val="es-EC" w:eastAsia="es-EC"/>
        </w:rPr>
        <w:t>no A</w:t>
      </w:r>
      <w:r w:rsidR="00656ACE">
        <w:rPr>
          <w:rFonts w:ascii="Arial" w:eastAsia="Times New Roman" w:hAnsi="Arial" w:cs="Arial"/>
          <w:sz w:val="24"/>
          <w:szCs w:val="24"/>
          <w:lang w:val="es-EC" w:eastAsia="es-EC"/>
        </w:rPr>
        <w:t xml:space="preserve">utónomo </w:t>
      </w:r>
      <w:r w:rsidR="00A20D97">
        <w:rPr>
          <w:rFonts w:ascii="Arial" w:eastAsia="Times New Roman" w:hAnsi="Arial" w:cs="Arial"/>
          <w:sz w:val="24"/>
          <w:szCs w:val="24"/>
          <w:lang w:val="es-EC" w:eastAsia="es-EC"/>
        </w:rPr>
        <w:t>Descentralizado M</w:t>
      </w:r>
      <w:r w:rsidRPr="00254467">
        <w:rPr>
          <w:rFonts w:ascii="Arial" w:eastAsia="Times New Roman" w:hAnsi="Arial" w:cs="Arial"/>
          <w:sz w:val="24"/>
          <w:szCs w:val="24"/>
          <w:lang w:val="es-EC" w:eastAsia="es-EC"/>
        </w:rPr>
        <w:t>unicipal de Gualaquiza</w:t>
      </w:r>
    </w:p>
    <w:p w14:paraId="5F9BA321" w14:textId="77777777" w:rsidR="00A32301" w:rsidRDefault="00A32301" w:rsidP="00A32301">
      <w:pPr>
        <w:widowControl w:val="0"/>
        <w:spacing w:after="0" w:line="276" w:lineRule="auto"/>
        <w:rPr>
          <w:rFonts w:ascii="Arial" w:eastAsia="Times New Roman" w:hAnsi="Arial" w:cs="Arial"/>
          <w:sz w:val="24"/>
          <w:szCs w:val="24"/>
          <w:lang w:val="es-EC" w:eastAsia="es-EC"/>
        </w:rPr>
      </w:pPr>
      <w:r w:rsidRPr="00A32301">
        <w:rPr>
          <w:rFonts w:ascii="Arial" w:eastAsia="Times New Roman" w:hAnsi="Arial" w:cs="Arial"/>
          <w:sz w:val="24"/>
          <w:szCs w:val="24"/>
          <w:lang w:val="es-EC" w:eastAsia="es-EC"/>
        </w:rPr>
        <w:t>10. Ordenanza que norma el procedimiento de r</w:t>
      </w:r>
      <w:r w:rsidR="00A20D97">
        <w:rPr>
          <w:rFonts w:ascii="Arial" w:eastAsia="Times New Roman" w:hAnsi="Arial" w:cs="Arial"/>
          <w:sz w:val="24"/>
          <w:szCs w:val="24"/>
          <w:lang w:val="es-EC" w:eastAsia="es-EC"/>
        </w:rPr>
        <w:t xml:space="preserve">egularización administrativa de </w:t>
      </w:r>
      <w:r w:rsidRPr="00A32301">
        <w:rPr>
          <w:rFonts w:ascii="Arial" w:eastAsia="Times New Roman" w:hAnsi="Arial" w:cs="Arial"/>
          <w:sz w:val="24"/>
          <w:szCs w:val="24"/>
          <w:lang w:val="es-EC" w:eastAsia="es-EC"/>
        </w:rPr>
        <w:t>excedentes o diferencias de superficie y dimensi</w:t>
      </w:r>
      <w:r w:rsidR="00A20D97">
        <w:rPr>
          <w:rFonts w:ascii="Arial" w:eastAsia="Times New Roman" w:hAnsi="Arial" w:cs="Arial"/>
          <w:sz w:val="24"/>
          <w:szCs w:val="24"/>
          <w:lang w:val="es-EC" w:eastAsia="es-EC"/>
        </w:rPr>
        <w:t xml:space="preserve">ones, originados por errores de </w:t>
      </w:r>
      <w:r w:rsidRPr="00A32301">
        <w:rPr>
          <w:rFonts w:ascii="Arial" w:eastAsia="Times New Roman" w:hAnsi="Arial" w:cs="Arial"/>
          <w:sz w:val="24"/>
          <w:szCs w:val="24"/>
          <w:lang w:val="es-EC" w:eastAsia="es-EC"/>
        </w:rPr>
        <w:t xml:space="preserve">medición o calculo, y determina el error </w:t>
      </w:r>
      <w:r w:rsidR="00656ACE">
        <w:rPr>
          <w:rFonts w:ascii="Arial" w:eastAsia="Times New Roman" w:hAnsi="Arial" w:cs="Arial"/>
          <w:sz w:val="24"/>
          <w:szCs w:val="24"/>
          <w:lang w:val="es-EC" w:eastAsia="es-EC"/>
        </w:rPr>
        <w:t xml:space="preserve">técnico aceptable de medición o </w:t>
      </w:r>
      <w:r w:rsidRPr="00A32301">
        <w:rPr>
          <w:rFonts w:ascii="Arial" w:eastAsia="Times New Roman" w:hAnsi="Arial" w:cs="Arial"/>
          <w:sz w:val="24"/>
          <w:szCs w:val="24"/>
          <w:lang w:val="es-EC" w:eastAsia="es-EC"/>
        </w:rPr>
        <w:t>calculo, fajas, y adjudicación administrativa de l</w:t>
      </w:r>
      <w:r w:rsidR="00656ACE">
        <w:rPr>
          <w:rFonts w:ascii="Arial" w:eastAsia="Times New Roman" w:hAnsi="Arial" w:cs="Arial"/>
          <w:sz w:val="24"/>
          <w:szCs w:val="24"/>
          <w:lang w:val="es-EC" w:eastAsia="es-EC"/>
        </w:rPr>
        <w:t xml:space="preserve">os bienes mostrencos del cantón </w:t>
      </w:r>
      <w:r w:rsidRPr="00A32301">
        <w:rPr>
          <w:rFonts w:ascii="Arial" w:eastAsia="Times New Roman" w:hAnsi="Arial" w:cs="Arial"/>
          <w:sz w:val="24"/>
          <w:szCs w:val="24"/>
          <w:lang w:val="es-EC" w:eastAsia="es-EC"/>
        </w:rPr>
        <w:t xml:space="preserve">Gualaquiza. </w:t>
      </w:r>
    </w:p>
    <w:p w14:paraId="70CE0A05" w14:textId="77777777" w:rsidR="00DF44A5" w:rsidRPr="00A32301" w:rsidRDefault="00324172" w:rsidP="00A32301">
      <w:pPr>
        <w:widowControl w:val="0"/>
        <w:spacing w:after="0" w:line="276" w:lineRule="auto"/>
        <w:rPr>
          <w:rFonts w:ascii="Arial" w:eastAsia="Times New Roman" w:hAnsi="Arial" w:cs="Arial"/>
          <w:sz w:val="24"/>
          <w:szCs w:val="24"/>
          <w:lang w:val="es-EC" w:eastAsia="es-EC"/>
        </w:rPr>
      </w:pPr>
      <w:r>
        <w:rPr>
          <w:rFonts w:ascii="Arial" w:eastAsia="Times New Roman" w:hAnsi="Arial" w:cs="Arial"/>
          <w:sz w:val="24"/>
          <w:szCs w:val="24"/>
          <w:lang w:val="es-EC" w:eastAsia="es-EC"/>
        </w:rPr>
        <w:t xml:space="preserve">11. </w:t>
      </w:r>
      <w:r w:rsidRPr="00324172">
        <w:rPr>
          <w:rFonts w:ascii="Arial" w:eastAsia="Times New Roman" w:hAnsi="Arial" w:cs="Arial"/>
          <w:sz w:val="24"/>
          <w:szCs w:val="24"/>
          <w:lang w:val="es-EC" w:eastAsia="es-EC"/>
        </w:rPr>
        <w:t>Primera reforma a la ordenanza del presupuesto general municipal y su anexo para el ejercicio fiscal del año 2023 del Gobierno Autónomo Descentralizado Municipal de Gualaquiza.</w:t>
      </w:r>
    </w:p>
    <w:p w14:paraId="2B634446" w14:textId="77777777" w:rsidR="00A32301" w:rsidRPr="00A20D97" w:rsidRDefault="00A32301" w:rsidP="00A32301">
      <w:pPr>
        <w:widowControl w:val="0"/>
        <w:spacing w:after="0" w:line="276" w:lineRule="auto"/>
        <w:rPr>
          <w:rFonts w:ascii="Arial" w:eastAsia="Times New Roman" w:hAnsi="Arial" w:cs="Arial"/>
          <w:sz w:val="24"/>
          <w:szCs w:val="24"/>
          <w:lang w:val="es-EC" w:eastAsia="es-EC"/>
        </w:rPr>
      </w:pPr>
      <w:r w:rsidRPr="00A20D97">
        <w:rPr>
          <w:rFonts w:ascii="Arial" w:eastAsia="Times New Roman" w:hAnsi="Arial" w:cs="Arial"/>
          <w:sz w:val="24"/>
          <w:szCs w:val="24"/>
          <w:lang w:val="es-EC" w:eastAsia="es-EC"/>
        </w:rPr>
        <w:t>12. Segunda reforma a la ordenanza el presupuesto general municipal y su anexo</w:t>
      </w:r>
    </w:p>
    <w:p w14:paraId="1A3EFEFC" w14:textId="77777777" w:rsidR="00A32301" w:rsidRPr="00B37BDF" w:rsidRDefault="00A32301" w:rsidP="00A32301">
      <w:pPr>
        <w:widowControl w:val="0"/>
        <w:spacing w:after="0" w:line="276" w:lineRule="auto"/>
        <w:rPr>
          <w:rFonts w:ascii="Arial" w:eastAsia="Times New Roman" w:hAnsi="Arial" w:cs="Arial"/>
          <w:sz w:val="24"/>
          <w:szCs w:val="24"/>
          <w:lang w:val="es-EC" w:eastAsia="es-EC"/>
        </w:rPr>
      </w:pPr>
      <w:r w:rsidRPr="00A20D97">
        <w:rPr>
          <w:rFonts w:ascii="Arial" w:eastAsia="Times New Roman" w:hAnsi="Arial" w:cs="Arial"/>
          <w:sz w:val="24"/>
          <w:szCs w:val="24"/>
          <w:lang w:val="es-EC" w:eastAsia="es-EC"/>
        </w:rPr>
        <w:t>para el ejercici</w:t>
      </w:r>
      <w:r w:rsidR="00656ACE" w:rsidRPr="00A20D97">
        <w:rPr>
          <w:rFonts w:ascii="Arial" w:eastAsia="Times New Roman" w:hAnsi="Arial" w:cs="Arial"/>
          <w:sz w:val="24"/>
          <w:szCs w:val="24"/>
          <w:lang w:val="es-EC" w:eastAsia="es-EC"/>
        </w:rPr>
        <w:t>o fiscal del año 2023 del gobier</w:t>
      </w:r>
      <w:r w:rsidRPr="00A20D97">
        <w:rPr>
          <w:rFonts w:ascii="Arial" w:eastAsia="Times New Roman" w:hAnsi="Arial" w:cs="Arial"/>
          <w:sz w:val="24"/>
          <w:szCs w:val="24"/>
          <w:lang w:val="es-EC" w:eastAsia="es-EC"/>
        </w:rPr>
        <w:t>no autónomo desc</w:t>
      </w:r>
      <w:r w:rsidR="00941CB9" w:rsidRPr="00A20D97">
        <w:rPr>
          <w:rFonts w:ascii="Arial" w:eastAsia="Times New Roman" w:hAnsi="Arial" w:cs="Arial"/>
          <w:sz w:val="24"/>
          <w:szCs w:val="24"/>
          <w:lang w:val="es-EC" w:eastAsia="es-EC"/>
        </w:rPr>
        <w:t xml:space="preserve">entralizado </w:t>
      </w:r>
      <w:r w:rsidRPr="00A20D97">
        <w:rPr>
          <w:rFonts w:ascii="Arial" w:eastAsia="Times New Roman" w:hAnsi="Arial" w:cs="Arial"/>
          <w:sz w:val="24"/>
          <w:szCs w:val="24"/>
          <w:lang w:val="es-EC" w:eastAsia="es-EC"/>
        </w:rPr>
        <w:t xml:space="preserve">municipal de </w:t>
      </w:r>
      <w:r w:rsidRPr="00B37BDF">
        <w:rPr>
          <w:rFonts w:ascii="Arial" w:eastAsia="Times New Roman" w:hAnsi="Arial" w:cs="Arial"/>
          <w:sz w:val="24"/>
          <w:szCs w:val="24"/>
          <w:lang w:val="es-EC" w:eastAsia="es-EC"/>
        </w:rPr>
        <w:lastRenderedPageBreak/>
        <w:t>Gualaquiza</w:t>
      </w:r>
    </w:p>
    <w:p w14:paraId="7DC8BCF2" w14:textId="77777777" w:rsidR="00A32301" w:rsidRPr="00B37BDF" w:rsidRDefault="00A32301" w:rsidP="00A32301">
      <w:pPr>
        <w:widowControl w:val="0"/>
        <w:spacing w:after="0" w:line="276" w:lineRule="auto"/>
        <w:rPr>
          <w:rFonts w:ascii="Arial" w:eastAsia="Times New Roman" w:hAnsi="Arial" w:cs="Arial"/>
          <w:sz w:val="24"/>
          <w:szCs w:val="24"/>
          <w:lang w:val="es-EC" w:eastAsia="es-EC"/>
        </w:rPr>
      </w:pPr>
      <w:r w:rsidRPr="00B37BDF">
        <w:rPr>
          <w:rFonts w:ascii="Arial" w:eastAsia="Times New Roman" w:hAnsi="Arial" w:cs="Arial"/>
          <w:sz w:val="24"/>
          <w:szCs w:val="24"/>
          <w:lang w:val="es-EC" w:eastAsia="es-EC"/>
        </w:rPr>
        <w:t>13. Ordenanza que determina, administra y recauda el impuesto a los predios</w:t>
      </w:r>
    </w:p>
    <w:p w14:paraId="190580FC" w14:textId="77777777" w:rsidR="00A32301" w:rsidRPr="00A32301" w:rsidRDefault="00A32301" w:rsidP="00A32301">
      <w:pPr>
        <w:widowControl w:val="0"/>
        <w:spacing w:after="0" w:line="276" w:lineRule="auto"/>
        <w:rPr>
          <w:rFonts w:ascii="Arial" w:eastAsia="Times New Roman" w:hAnsi="Arial" w:cs="Arial"/>
          <w:sz w:val="24"/>
          <w:szCs w:val="24"/>
          <w:lang w:val="es-EC" w:eastAsia="es-EC"/>
        </w:rPr>
      </w:pPr>
      <w:r w:rsidRPr="00B37BDF">
        <w:rPr>
          <w:rFonts w:ascii="Arial" w:eastAsia="Times New Roman" w:hAnsi="Arial" w:cs="Arial"/>
          <w:sz w:val="24"/>
          <w:szCs w:val="24"/>
          <w:lang w:val="es-EC" w:eastAsia="es-EC"/>
        </w:rPr>
        <w:t>urban</w:t>
      </w:r>
      <w:r w:rsidR="00B37BDF" w:rsidRPr="00B37BDF">
        <w:rPr>
          <w:rFonts w:ascii="Arial" w:eastAsia="Times New Roman" w:hAnsi="Arial" w:cs="Arial"/>
          <w:sz w:val="24"/>
          <w:szCs w:val="24"/>
          <w:lang w:val="es-EC" w:eastAsia="es-EC"/>
        </w:rPr>
        <w:t>os del cantón Gualaquiza para el</w:t>
      </w:r>
      <w:r w:rsidRPr="00B37BDF">
        <w:rPr>
          <w:rFonts w:ascii="Arial" w:eastAsia="Times New Roman" w:hAnsi="Arial" w:cs="Arial"/>
          <w:sz w:val="24"/>
          <w:szCs w:val="24"/>
          <w:lang w:val="es-EC" w:eastAsia="es-EC"/>
        </w:rPr>
        <w:t xml:space="preserve"> bienio 2024-2025.</w:t>
      </w:r>
      <w:r w:rsidRPr="00A32301">
        <w:rPr>
          <w:rFonts w:ascii="Arial" w:eastAsia="Times New Roman" w:hAnsi="Arial" w:cs="Arial"/>
          <w:sz w:val="24"/>
          <w:szCs w:val="24"/>
          <w:lang w:val="es-EC" w:eastAsia="es-EC"/>
        </w:rPr>
        <w:t xml:space="preserve"> </w:t>
      </w:r>
    </w:p>
    <w:p w14:paraId="0331FAC6" w14:textId="77777777" w:rsidR="00A32301" w:rsidRPr="00EE5649" w:rsidRDefault="00A32301" w:rsidP="00A32301">
      <w:pPr>
        <w:widowControl w:val="0"/>
        <w:spacing w:after="0" w:line="276" w:lineRule="auto"/>
        <w:rPr>
          <w:rFonts w:ascii="Arial" w:eastAsia="Times New Roman" w:hAnsi="Arial" w:cs="Arial"/>
          <w:sz w:val="24"/>
          <w:szCs w:val="24"/>
          <w:lang w:val="es-EC" w:eastAsia="es-EC"/>
        </w:rPr>
      </w:pPr>
      <w:r w:rsidRPr="00EE5649">
        <w:rPr>
          <w:rFonts w:ascii="Arial" w:eastAsia="Times New Roman" w:hAnsi="Arial" w:cs="Arial"/>
          <w:sz w:val="24"/>
          <w:szCs w:val="24"/>
          <w:lang w:val="es-EC" w:eastAsia="es-EC"/>
        </w:rPr>
        <w:t>14. Ordenanza que determina, administra y recauda el impuesto a los predios rurales</w:t>
      </w:r>
    </w:p>
    <w:p w14:paraId="2F6E2C63" w14:textId="77777777" w:rsidR="00A32301" w:rsidRPr="00A32301" w:rsidRDefault="00B37BDF" w:rsidP="00A32301">
      <w:pPr>
        <w:widowControl w:val="0"/>
        <w:spacing w:after="0" w:line="276" w:lineRule="auto"/>
        <w:rPr>
          <w:rFonts w:ascii="Arial" w:eastAsia="Times New Roman" w:hAnsi="Arial" w:cs="Arial"/>
          <w:sz w:val="24"/>
          <w:szCs w:val="24"/>
          <w:lang w:val="es-EC" w:eastAsia="es-EC"/>
        </w:rPr>
      </w:pPr>
      <w:r w:rsidRPr="00EE5649">
        <w:rPr>
          <w:rFonts w:ascii="Arial" w:eastAsia="Times New Roman" w:hAnsi="Arial" w:cs="Arial"/>
          <w:sz w:val="24"/>
          <w:szCs w:val="24"/>
          <w:lang w:val="es-EC" w:eastAsia="es-EC"/>
        </w:rPr>
        <w:t xml:space="preserve">del cantón Gualaquiza para el </w:t>
      </w:r>
      <w:r w:rsidR="00A32301" w:rsidRPr="00EE5649">
        <w:rPr>
          <w:rFonts w:ascii="Arial" w:eastAsia="Times New Roman" w:hAnsi="Arial" w:cs="Arial"/>
          <w:sz w:val="24"/>
          <w:szCs w:val="24"/>
          <w:lang w:val="es-EC" w:eastAsia="es-EC"/>
        </w:rPr>
        <w:t>bienio 2024-2025.</w:t>
      </w:r>
      <w:r w:rsidR="00A32301" w:rsidRPr="00A32301">
        <w:rPr>
          <w:rFonts w:ascii="Arial" w:eastAsia="Times New Roman" w:hAnsi="Arial" w:cs="Arial"/>
          <w:sz w:val="24"/>
          <w:szCs w:val="24"/>
          <w:lang w:val="es-EC" w:eastAsia="es-EC"/>
        </w:rPr>
        <w:t xml:space="preserve"> </w:t>
      </w:r>
    </w:p>
    <w:p w14:paraId="30A99D1F" w14:textId="77777777" w:rsidR="00A32301" w:rsidRPr="00A32301" w:rsidRDefault="00A32301" w:rsidP="00A32301">
      <w:pPr>
        <w:widowControl w:val="0"/>
        <w:spacing w:after="0" w:line="276" w:lineRule="auto"/>
        <w:rPr>
          <w:rFonts w:ascii="Arial" w:eastAsia="Times New Roman" w:hAnsi="Arial" w:cs="Arial"/>
          <w:sz w:val="24"/>
          <w:szCs w:val="24"/>
          <w:lang w:val="es-EC" w:eastAsia="es-EC"/>
        </w:rPr>
      </w:pPr>
      <w:r w:rsidRPr="00A32301">
        <w:rPr>
          <w:rFonts w:ascii="Arial" w:eastAsia="Times New Roman" w:hAnsi="Arial" w:cs="Arial"/>
          <w:sz w:val="24"/>
          <w:szCs w:val="24"/>
          <w:lang w:val="es-EC" w:eastAsia="es-EC"/>
        </w:rPr>
        <w:t>15. Ordenanza de aprobación del plano del valor de la tierra y edificaciones urbanas</w:t>
      </w:r>
    </w:p>
    <w:p w14:paraId="75FD7FDB" w14:textId="77777777" w:rsidR="00A32301" w:rsidRPr="00A32301" w:rsidRDefault="00A32301" w:rsidP="00A32301">
      <w:pPr>
        <w:widowControl w:val="0"/>
        <w:spacing w:after="0" w:line="276" w:lineRule="auto"/>
        <w:rPr>
          <w:rFonts w:ascii="Arial" w:eastAsia="Times New Roman" w:hAnsi="Arial" w:cs="Arial"/>
          <w:sz w:val="24"/>
          <w:szCs w:val="24"/>
          <w:lang w:val="es-EC" w:eastAsia="es-EC"/>
        </w:rPr>
      </w:pPr>
      <w:r w:rsidRPr="00A32301">
        <w:rPr>
          <w:rFonts w:ascii="Arial" w:eastAsia="Times New Roman" w:hAnsi="Arial" w:cs="Arial"/>
          <w:sz w:val="24"/>
          <w:szCs w:val="24"/>
          <w:lang w:val="es-EC" w:eastAsia="es-EC"/>
        </w:rPr>
        <w:t>y sus criterios de ajuste; que regirán para el avalúo catastral urbano durante el</w:t>
      </w:r>
    </w:p>
    <w:p w14:paraId="191EED58" w14:textId="77777777" w:rsidR="00A32301" w:rsidRPr="00A32301" w:rsidRDefault="00A32301" w:rsidP="00A32301">
      <w:pPr>
        <w:widowControl w:val="0"/>
        <w:spacing w:after="0" w:line="276" w:lineRule="auto"/>
        <w:rPr>
          <w:rFonts w:ascii="Arial" w:eastAsia="Times New Roman" w:hAnsi="Arial" w:cs="Arial"/>
          <w:sz w:val="24"/>
          <w:szCs w:val="24"/>
          <w:lang w:val="es-EC" w:eastAsia="es-EC"/>
        </w:rPr>
      </w:pPr>
      <w:r w:rsidRPr="00A32301">
        <w:rPr>
          <w:rFonts w:ascii="Arial" w:eastAsia="Times New Roman" w:hAnsi="Arial" w:cs="Arial"/>
          <w:sz w:val="24"/>
          <w:szCs w:val="24"/>
          <w:lang w:val="es-EC" w:eastAsia="es-EC"/>
        </w:rPr>
        <w:t xml:space="preserve">bienio 2024 - 2025. </w:t>
      </w:r>
    </w:p>
    <w:p w14:paraId="52841B50" w14:textId="77777777" w:rsidR="003E0A0A" w:rsidRPr="003E0A0A" w:rsidRDefault="00A32301" w:rsidP="00A32301">
      <w:pPr>
        <w:widowControl w:val="0"/>
        <w:spacing w:after="0" w:line="276" w:lineRule="auto"/>
        <w:rPr>
          <w:rFonts w:ascii="Arial" w:eastAsia="Times New Roman" w:hAnsi="Arial" w:cs="Arial"/>
          <w:sz w:val="24"/>
          <w:szCs w:val="24"/>
          <w:lang w:val="es-EC" w:eastAsia="es-EC"/>
        </w:rPr>
      </w:pPr>
      <w:r w:rsidRPr="00A32301">
        <w:rPr>
          <w:rFonts w:ascii="Arial" w:eastAsia="Times New Roman" w:hAnsi="Arial" w:cs="Arial"/>
          <w:sz w:val="24"/>
          <w:szCs w:val="24"/>
          <w:lang w:val="es-EC" w:eastAsia="es-EC"/>
        </w:rPr>
        <w:t>16. Cuarta reforma a la ordenanza que contiene el ma</w:t>
      </w:r>
      <w:r w:rsidR="00EE5649">
        <w:rPr>
          <w:rFonts w:ascii="Arial" w:eastAsia="Times New Roman" w:hAnsi="Arial" w:cs="Arial"/>
          <w:sz w:val="24"/>
          <w:szCs w:val="24"/>
          <w:lang w:val="es-EC" w:eastAsia="es-EC"/>
        </w:rPr>
        <w:t xml:space="preserve">nual de descripción, valoración </w:t>
      </w:r>
      <w:r w:rsidRPr="00A32301">
        <w:rPr>
          <w:rFonts w:ascii="Arial" w:eastAsia="Times New Roman" w:hAnsi="Arial" w:cs="Arial"/>
          <w:sz w:val="24"/>
          <w:szCs w:val="24"/>
          <w:lang w:val="es-EC" w:eastAsia="es-EC"/>
        </w:rPr>
        <w:t>y clasificación de puestos de los s</w:t>
      </w:r>
      <w:r w:rsidR="00EE5649">
        <w:rPr>
          <w:rFonts w:ascii="Arial" w:eastAsia="Times New Roman" w:hAnsi="Arial" w:cs="Arial"/>
          <w:sz w:val="24"/>
          <w:szCs w:val="24"/>
          <w:lang w:val="es-EC" w:eastAsia="es-EC"/>
        </w:rPr>
        <w:t xml:space="preserve">ervidores del gobierno autónomo </w:t>
      </w:r>
      <w:r w:rsidRPr="00A32301">
        <w:rPr>
          <w:rFonts w:ascii="Arial" w:eastAsia="Times New Roman" w:hAnsi="Arial" w:cs="Arial"/>
          <w:sz w:val="24"/>
          <w:szCs w:val="24"/>
          <w:lang w:val="es-EC" w:eastAsia="es-EC"/>
        </w:rPr>
        <w:t>descentralizado municipal de Gualaquiza</w:t>
      </w:r>
    </w:p>
    <w:p w14:paraId="3118BDCE" w14:textId="77777777" w:rsidR="003E0A0A" w:rsidRPr="003E0A0A" w:rsidRDefault="00A32301" w:rsidP="003E0A0A">
      <w:pPr>
        <w:widowControl w:val="0"/>
        <w:spacing w:after="0" w:line="276" w:lineRule="auto"/>
        <w:rPr>
          <w:rFonts w:ascii="Arial" w:eastAsia="Times New Roman" w:hAnsi="Arial" w:cs="Arial"/>
          <w:sz w:val="24"/>
          <w:szCs w:val="24"/>
          <w:lang w:val="es-EC" w:eastAsia="es-EC"/>
        </w:rPr>
      </w:pPr>
      <w:r w:rsidRPr="00C20356">
        <w:rPr>
          <w:rFonts w:ascii="Arial" w:eastAsia="Times New Roman" w:hAnsi="Arial" w:cs="Arial"/>
          <w:sz w:val="24"/>
          <w:szCs w:val="24"/>
          <w:lang w:val="es-EC" w:eastAsia="es-EC"/>
        </w:rPr>
        <w:t xml:space="preserve">17. </w:t>
      </w:r>
      <w:r w:rsidR="000D2068" w:rsidRPr="00C20356">
        <w:rPr>
          <w:rFonts w:ascii="Arial" w:eastAsia="Times New Roman" w:hAnsi="Arial" w:cs="Arial"/>
          <w:sz w:val="24"/>
          <w:szCs w:val="24"/>
          <w:lang w:val="es-EC" w:eastAsia="es-EC"/>
        </w:rPr>
        <w:t>Ordenanza del presupuesto general Municipal y sus anexos, para el ejercicio fiscal del año 2024 del Gobierno Autónomo Descentralizado Municipal de Gualaquiza</w:t>
      </w:r>
    </w:p>
    <w:p w14:paraId="39D1697B" w14:textId="77777777" w:rsidR="00821ED5" w:rsidRDefault="00821ED5" w:rsidP="00821ED5">
      <w:pPr>
        <w:widowControl w:val="0"/>
        <w:spacing w:after="0" w:line="276" w:lineRule="auto"/>
        <w:rPr>
          <w:rFonts w:ascii="Arial" w:eastAsia="Times New Roman" w:hAnsi="Arial" w:cs="Arial"/>
          <w:sz w:val="24"/>
          <w:szCs w:val="24"/>
          <w:lang w:val="es-EC" w:eastAsia="es-EC"/>
        </w:rPr>
      </w:pPr>
    </w:p>
    <w:p w14:paraId="3DE5F8AD" w14:textId="551FA388" w:rsidR="00821ED5" w:rsidRPr="00821ED5" w:rsidRDefault="00821ED5" w:rsidP="00821ED5">
      <w:pPr>
        <w:widowControl w:val="0"/>
        <w:spacing w:after="0" w:line="276" w:lineRule="auto"/>
        <w:rPr>
          <w:rFonts w:ascii="Arial" w:eastAsia="Times New Roman" w:hAnsi="Arial" w:cs="Arial"/>
          <w:sz w:val="24"/>
          <w:szCs w:val="24"/>
          <w:lang w:val="es-EC" w:eastAsia="es-EC"/>
        </w:rPr>
      </w:pPr>
      <w:r w:rsidRPr="00821ED5">
        <w:rPr>
          <w:rFonts w:ascii="Arial" w:eastAsia="Times New Roman" w:hAnsi="Arial" w:cs="Arial"/>
          <w:sz w:val="24"/>
          <w:szCs w:val="24"/>
          <w:lang w:val="es-EC" w:eastAsia="es-EC"/>
        </w:rPr>
        <w:t>De todas estas Ordenanzas hare énfasis en 2 Ordenanzas que son las siguientes:</w:t>
      </w:r>
    </w:p>
    <w:p w14:paraId="3A81E4D5" w14:textId="77777777" w:rsidR="00000000" w:rsidRPr="00821ED5" w:rsidRDefault="00A85B40" w:rsidP="00821ED5">
      <w:pPr>
        <w:widowControl w:val="0"/>
        <w:numPr>
          <w:ilvl w:val="0"/>
          <w:numId w:val="5"/>
        </w:numPr>
        <w:spacing w:after="0" w:line="276" w:lineRule="auto"/>
        <w:rPr>
          <w:rFonts w:ascii="Arial" w:eastAsia="Times New Roman" w:hAnsi="Arial" w:cs="Arial"/>
          <w:sz w:val="24"/>
          <w:szCs w:val="24"/>
          <w:lang w:val="es-EC" w:eastAsia="es-EC"/>
        </w:rPr>
      </w:pPr>
      <w:r w:rsidRPr="00821ED5">
        <w:rPr>
          <w:rFonts w:ascii="Arial" w:eastAsia="Times New Roman" w:hAnsi="Arial" w:cs="Arial"/>
          <w:b/>
          <w:bCs/>
          <w:sz w:val="24"/>
          <w:szCs w:val="24"/>
          <w:lang w:val="es-EC" w:eastAsia="es-EC"/>
        </w:rPr>
        <w:t>“Ordenanza sustitutiva que regula las sesiones del concejo y la conformación de sus comisiones; remuneración del Alcalde o Alcaldesa y de los Concejales o Concejalas; y, ocupación de la silla vacía en el Gobierno Autónomo Descentralizado Municipal de Guala</w:t>
      </w:r>
      <w:r w:rsidRPr="00821ED5">
        <w:rPr>
          <w:rFonts w:ascii="Arial" w:eastAsia="Times New Roman" w:hAnsi="Arial" w:cs="Arial"/>
          <w:b/>
          <w:bCs/>
          <w:sz w:val="24"/>
          <w:szCs w:val="24"/>
          <w:lang w:val="es-EC" w:eastAsia="es-EC"/>
        </w:rPr>
        <w:t xml:space="preserve">quiza,” </w:t>
      </w:r>
      <w:r w:rsidRPr="00821ED5">
        <w:rPr>
          <w:rFonts w:ascii="Arial" w:eastAsia="Times New Roman" w:hAnsi="Arial" w:cs="Arial"/>
          <w:sz w:val="24"/>
          <w:szCs w:val="24"/>
          <w:lang w:val="es-EC" w:eastAsia="es-EC"/>
        </w:rPr>
        <w:t>lo importante de esta Ordenanza que se regulo el uso de la silla vacía en donde usted ciudadano puede participar de las sesiones de Concejo con vos y voto en función de los temas a tra</w:t>
      </w:r>
      <w:r w:rsidRPr="00821ED5">
        <w:rPr>
          <w:rFonts w:ascii="Arial" w:eastAsia="Times New Roman" w:hAnsi="Arial" w:cs="Arial"/>
          <w:sz w:val="24"/>
          <w:szCs w:val="24"/>
          <w:lang w:val="es-EC" w:eastAsia="es-EC"/>
        </w:rPr>
        <w:t xml:space="preserve">tar sea a fin al sector que representa, por primera vez en la historia de Gualaquiza se sesiona en las parroquias y se comenzó con la parroquia Nueva </w:t>
      </w:r>
      <w:proofErr w:type="spellStart"/>
      <w:r w:rsidRPr="00821ED5">
        <w:rPr>
          <w:rFonts w:ascii="Arial" w:eastAsia="Times New Roman" w:hAnsi="Arial" w:cs="Arial"/>
          <w:sz w:val="24"/>
          <w:szCs w:val="24"/>
          <w:lang w:val="es-EC" w:eastAsia="es-EC"/>
        </w:rPr>
        <w:t>Tarqui</w:t>
      </w:r>
      <w:proofErr w:type="spellEnd"/>
      <w:r w:rsidRPr="00821ED5">
        <w:rPr>
          <w:rFonts w:ascii="Arial" w:eastAsia="Times New Roman" w:hAnsi="Arial" w:cs="Arial"/>
          <w:sz w:val="24"/>
          <w:szCs w:val="24"/>
          <w:lang w:val="es-EC" w:eastAsia="es-EC"/>
        </w:rPr>
        <w:t xml:space="preserve">, se </w:t>
      </w:r>
      <w:proofErr w:type="spellStart"/>
      <w:r w:rsidRPr="00821ED5">
        <w:rPr>
          <w:rFonts w:ascii="Arial" w:eastAsia="Times New Roman" w:hAnsi="Arial" w:cs="Arial"/>
          <w:sz w:val="24"/>
          <w:szCs w:val="24"/>
          <w:lang w:val="es-EC" w:eastAsia="es-EC"/>
        </w:rPr>
        <w:t>recalco</w:t>
      </w:r>
      <w:proofErr w:type="spellEnd"/>
      <w:r w:rsidRPr="00821ED5">
        <w:rPr>
          <w:rFonts w:ascii="Arial" w:eastAsia="Times New Roman" w:hAnsi="Arial" w:cs="Arial"/>
          <w:sz w:val="24"/>
          <w:szCs w:val="24"/>
          <w:lang w:val="es-EC" w:eastAsia="es-EC"/>
        </w:rPr>
        <w:t xml:space="preserve"> que las sesiones sean de carácter público en donde puede acceder la ciudadanía y medios</w:t>
      </w:r>
      <w:r w:rsidRPr="00821ED5">
        <w:rPr>
          <w:rFonts w:ascii="Arial" w:eastAsia="Times New Roman" w:hAnsi="Arial" w:cs="Arial"/>
          <w:sz w:val="24"/>
          <w:szCs w:val="24"/>
          <w:lang w:val="es-EC" w:eastAsia="es-EC"/>
        </w:rPr>
        <w:t xml:space="preserve"> de prensa a escuchar las mismas.</w:t>
      </w:r>
    </w:p>
    <w:p w14:paraId="2434A402" w14:textId="44504E68" w:rsidR="00000000" w:rsidRDefault="00A85B40" w:rsidP="00821ED5">
      <w:pPr>
        <w:widowControl w:val="0"/>
        <w:numPr>
          <w:ilvl w:val="0"/>
          <w:numId w:val="5"/>
        </w:numPr>
        <w:spacing w:after="0" w:line="276" w:lineRule="auto"/>
        <w:rPr>
          <w:rFonts w:ascii="Arial" w:eastAsia="Times New Roman" w:hAnsi="Arial" w:cs="Arial"/>
          <w:sz w:val="24"/>
          <w:szCs w:val="24"/>
          <w:lang w:val="es-EC" w:eastAsia="es-EC"/>
        </w:rPr>
      </w:pPr>
      <w:r w:rsidRPr="00821ED5">
        <w:rPr>
          <w:rFonts w:ascii="Arial" w:eastAsia="Times New Roman" w:hAnsi="Arial" w:cs="Arial"/>
          <w:b/>
          <w:bCs/>
          <w:sz w:val="24"/>
          <w:szCs w:val="24"/>
          <w:lang w:val="es-EC" w:eastAsia="es-EC"/>
        </w:rPr>
        <w:t>“Quinta reforma a la ordenanza que regula el cobro de las contribuciones especiales de mejoras por obras ejecutadas por el Gobierno Autónomo Descentralizado Mu</w:t>
      </w:r>
      <w:r w:rsidRPr="00821ED5">
        <w:rPr>
          <w:rFonts w:ascii="Arial" w:eastAsia="Times New Roman" w:hAnsi="Arial" w:cs="Arial"/>
          <w:b/>
          <w:bCs/>
          <w:sz w:val="24"/>
          <w:szCs w:val="24"/>
          <w:lang w:val="es-EC" w:eastAsia="es-EC"/>
        </w:rPr>
        <w:t xml:space="preserve">nicipal de Gualaquiza,” </w:t>
      </w:r>
      <w:r w:rsidRPr="00821ED5">
        <w:rPr>
          <w:rFonts w:ascii="Arial" w:eastAsia="Times New Roman" w:hAnsi="Arial" w:cs="Arial"/>
          <w:sz w:val="24"/>
          <w:szCs w:val="24"/>
          <w:lang w:val="es-EC" w:eastAsia="es-EC"/>
        </w:rPr>
        <w:t>aunque es facultad privativa del Alcalde presentar ordenanzas tributarias, siempre estuve preocupado como presidente de la Comisión de Legislación y Fiscalización que s</w:t>
      </w:r>
      <w:r w:rsidRPr="00821ED5">
        <w:rPr>
          <w:rFonts w:ascii="Arial" w:eastAsia="Times New Roman" w:hAnsi="Arial" w:cs="Arial"/>
          <w:sz w:val="24"/>
          <w:szCs w:val="24"/>
          <w:lang w:val="es-EC" w:eastAsia="es-EC"/>
        </w:rPr>
        <w:t xml:space="preserve">e </w:t>
      </w:r>
      <w:proofErr w:type="spellStart"/>
      <w:r w:rsidRPr="00821ED5">
        <w:rPr>
          <w:rFonts w:ascii="Arial" w:eastAsia="Times New Roman" w:hAnsi="Arial" w:cs="Arial"/>
          <w:sz w:val="24"/>
          <w:szCs w:val="24"/>
          <w:lang w:val="es-EC" w:eastAsia="es-EC"/>
        </w:rPr>
        <w:t>de</w:t>
      </w:r>
      <w:proofErr w:type="spellEnd"/>
      <w:r w:rsidRPr="00821ED5">
        <w:rPr>
          <w:rFonts w:ascii="Arial" w:eastAsia="Times New Roman" w:hAnsi="Arial" w:cs="Arial"/>
          <w:sz w:val="24"/>
          <w:szCs w:val="24"/>
          <w:lang w:val="es-EC" w:eastAsia="es-EC"/>
        </w:rPr>
        <w:t xml:space="preserve"> </w:t>
      </w:r>
      <w:proofErr w:type="spellStart"/>
      <w:r w:rsidRPr="00821ED5">
        <w:rPr>
          <w:rFonts w:ascii="Arial" w:eastAsia="Times New Roman" w:hAnsi="Arial" w:cs="Arial"/>
          <w:sz w:val="24"/>
          <w:szCs w:val="24"/>
          <w:lang w:val="es-EC" w:eastAsia="es-EC"/>
        </w:rPr>
        <w:t>tramite</w:t>
      </w:r>
      <w:proofErr w:type="spellEnd"/>
      <w:r w:rsidRPr="00821ED5">
        <w:rPr>
          <w:rFonts w:ascii="Arial" w:eastAsia="Times New Roman" w:hAnsi="Arial" w:cs="Arial"/>
          <w:sz w:val="24"/>
          <w:szCs w:val="24"/>
          <w:lang w:val="es-EC" w:eastAsia="es-EC"/>
        </w:rPr>
        <w:t xml:space="preserve"> y apruebe esta Ordenanza porque va permitir alivianar la carga impositiva a la ciudadanía, razón por la cual el informe de la comisión que presido fue favorable para que se reforme la Ordenanza de Mejoras generando los siguientes beneficios:</w:t>
      </w:r>
    </w:p>
    <w:p w14:paraId="57DCCB04" w14:textId="77777777" w:rsidR="00821ED5" w:rsidRPr="00821ED5" w:rsidRDefault="00821ED5" w:rsidP="00821ED5">
      <w:pPr>
        <w:widowControl w:val="0"/>
        <w:spacing w:after="0" w:line="276" w:lineRule="auto"/>
        <w:ind w:left="720"/>
        <w:rPr>
          <w:rFonts w:ascii="Arial" w:eastAsia="Times New Roman" w:hAnsi="Arial" w:cs="Arial"/>
          <w:sz w:val="24"/>
          <w:szCs w:val="24"/>
          <w:lang w:val="es-EC" w:eastAsia="es-EC"/>
        </w:rPr>
      </w:pPr>
    </w:p>
    <w:p w14:paraId="1284B865" w14:textId="77777777" w:rsidR="00821ED5" w:rsidRPr="00821ED5" w:rsidRDefault="00821ED5" w:rsidP="00821ED5">
      <w:pPr>
        <w:widowControl w:val="0"/>
        <w:spacing w:after="0" w:line="276" w:lineRule="auto"/>
        <w:rPr>
          <w:rFonts w:ascii="Arial" w:eastAsia="Times New Roman" w:hAnsi="Arial" w:cs="Arial"/>
          <w:sz w:val="24"/>
          <w:szCs w:val="24"/>
          <w:lang w:val="es-EC" w:eastAsia="es-EC"/>
        </w:rPr>
      </w:pPr>
      <w:r w:rsidRPr="00821ED5">
        <w:rPr>
          <w:rFonts w:ascii="Arial" w:eastAsia="Times New Roman" w:hAnsi="Arial" w:cs="Arial"/>
          <w:sz w:val="24"/>
          <w:szCs w:val="24"/>
          <w:lang w:val="es-EC" w:eastAsia="es-EC"/>
        </w:rPr>
        <w:t xml:space="preserve">1) Por la construcción de parques, parques lineales, plazas y jardines el Municipio asume el pago de mejoras que   </w:t>
      </w:r>
      <w:proofErr w:type="gramStart"/>
      <w:r w:rsidRPr="00821ED5">
        <w:rPr>
          <w:rFonts w:ascii="Arial" w:eastAsia="Times New Roman" w:hAnsi="Arial" w:cs="Arial"/>
          <w:sz w:val="24"/>
          <w:szCs w:val="24"/>
          <w:lang w:val="es-EC" w:eastAsia="es-EC"/>
        </w:rPr>
        <w:t>antes  era</w:t>
      </w:r>
      <w:proofErr w:type="gramEnd"/>
      <w:r w:rsidRPr="00821ED5">
        <w:rPr>
          <w:rFonts w:ascii="Arial" w:eastAsia="Times New Roman" w:hAnsi="Arial" w:cs="Arial"/>
          <w:sz w:val="24"/>
          <w:szCs w:val="24"/>
          <w:lang w:val="es-EC" w:eastAsia="es-EC"/>
        </w:rPr>
        <w:t xml:space="preserve"> del 40% al 50% por ciento.</w:t>
      </w:r>
    </w:p>
    <w:p w14:paraId="08A2C21A" w14:textId="77777777" w:rsidR="00821ED5" w:rsidRPr="00821ED5" w:rsidRDefault="00821ED5" w:rsidP="00821ED5">
      <w:pPr>
        <w:widowControl w:val="0"/>
        <w:spacing w:after="0" w:line="276" w:lineRule="auto"/>
        <w:rPr>
          <w:rFonts w:ascii="Arial" w:eastAsia="Times New Roman" w:hAnsi="Arial" w:cs="Arial"/>
          <w:sz w:val="24"/>
          <w:szCs w:val="24"/>
          <w:lang w:val="es-EC" w:eastAsia="es-EC"/>
        </w:rPr>
      </w:pPr>
      <w:r w:rsidRPr="00821ED5">
        <w:rPr>
          <w:rFonts w:ascii="Arial" w:eastAsia="Times New Roman" w:hAnsi="Arial" w:cs="Arial"/>
          <w:sz w:val="24"/>
          <w:szCs w:val="24"/>
          <w:lang w:val="es-EC" w:eastAsia="es-EC"/>
        </w:rPr>
        <w:t xml:space="preserve">2) La Municipalidad también exonera del 60% al 70% en mejoras a establecimientos educativos, a favor de los           habitantes de escasos recursos económicos, cuyo patrimonio no exceda de los cuarenta salarios básicos unificados del     trabajador privado </w:t>
      </w:r>
      <w:r w:rsidRPr="00821ED5">
        <w:rPr>
          <w:rFonts w:ascii="Arial" w:eastAsia="Times New Roman" w:hAnsi="Arial" w:cs="Arial"/>
          <w:sz w:val="24"/>
          <w:szCs w:val="24"/>
          <w:lang w:val="es-EC" w:eastAsia="es-EC"/>
        </w:rPr>
        <w:lastRenderedPageBreak/>
        <w:t>y cuyo ingreso mensual no exceda de un salario básico unificado,</w:t>
      </w:r>
    </w:p>
    <w:p w14:paraId="12573DB7" w14:textId="77777777" w:rsidR="00821ED5" w:rsidRPr="00821ED5" w:rsidRDefault="00821ED5" w:rsidP="00821ED5">
      <w:pPr>
        <w:widowControl w:val="0"/>
        <w:spacing w:after="0" w:line="276" w:lineRule="auto"/>
        <w:rPr>
          <w:rFonts w:ascii="Arial" w:eastAsia="Times New Roman" w:hAnsi="Arial" w:cs="Arial"/>
          <w:sz w:val="24"/>
          <w:szCs w:val="24"/>
          <w:lang w:val="es-EC" w:eastAsia="es-EC"/>
        </w:rPr>
      </w:pPr>
      <w:r w:rsidRPr="00821ED5">
        <w:rPr>
          <w:rFonts w:ascii="Arial" w:eastAsia="Times New Roman" w:hAnsi="Arial" w:cs="Arial"/>
          <w:sz w:val="24"/>
          <w:szCs w:val="24"/>
          <w:lang w:val="es-EC" w:eastAsia="es-EC"/>
        </w:rPr>
        <w:t xml:space="preserve">3) Se </w:t>
      </w:r>
      <w:proofErr w:type="spellStart"/>
      <w:r w:rsidRPr="00821ED5">
        <w:rPr>
          <w:rFonts w:ascii="Arial" w:eastAsia="Times New Roman" w:hAnsi="Arial" w:cs="Arial"/>
          <w:sz w:val="24"/>
          <w:szCs w:val="24"/>
          <w:lang w:val="es-EC" w:eastAsia="es-EC"/>
        </w:rPr>
        <w:t>agrego</w:t>
      </w:r>
      <w:proofErr w:type="spellEnd"/>
      <w:r w:rsidRPr="00821ED5">
        <w:rPr>
          <w:rFonts w:ascii="Arial" w:eastAsia="Times New Roman" w:hAnsi="Arial" w:cs="Arial"/>
          <w:sz w:val="24"/>
          <w:szCs w:val="24"/>
          <w:lang w:val="es-EC" w:eastAsia="es-EC"/>
        </w:rPr>
        <w:t xml:space="preserve"> a la exoneración del 100% de mejoras a las personas que tengan una situación social y económica     precaria, previo informe de la Dirección de Desarrollo Social y Económico y Dirección Financiera. </w:t>
      </w:r>
    </w:p>
    <w:p w14:paraId="37E75219" w14:textId="77777777" w:rsidR="00821ED5" w:rsidRPr="00821ED5" w:rsidRDefault="00821ED5" w:rsidP="00821ED5">
      <w:pPr>
        <w:widowControl w:val="0"/>
        <w:spacing w:after="0" w:line="276" w:lineRule="auto"/>
        <w:rPr>
          <w:rFonts w:ascii="Arial" w:eastAsia="Times New Roman" w:hAnsi="Arial" w:cs="Arial"/>
          <w:sz w:val="24"/>
          <w:szCs w:val="24"/>
          <w:lang w:val="es-EC" w:eastAsia="es-EC"/>
        </w:rPr>
      </w:pPr>
      <w:r w:rsidRPr="00821ED5">
        <w:rPr>
          <w:rFonts w:ascii="Arial" w:eastAsia="Times New Roman" w:hAnsi="Arial" w:cs="Arial"/>
          <w:sz w:val="24"/>
          <w:szCs w:val="24"/>
          <w:lang w:val="es-EC" w:eastAsia="es-EC"/>
        </w:rPr>
        <w:t xml:space="preserve">4) De igual manera se exonera con el 100% los predios de propiedad en donde se ejecutó la obra de construcción del alcantarillado sanitario y pluvial en las urbanizaciones </w:t>
      </w:r>
      <w:proofErr w:type="spellStart"/>
      <w:r w:rsidRPr="00821ED5">
        <w:rPr>
          <w:rFonts w:ascii="Arial" w:eastAsia="Times New Roman" w:hAnsi="Arial" w:cs="Arial"/>
          <w:sz w:val="24"/>
          <w:szCs w:val="24"/>
          <w:lang w:val="es-EC" w:eastAsia="es-EC"/>
        </w:rPr>
        <w:t>Asinar</w:t>
      </w:r>
      <w:proofErr w:type="spellEnd"/>
      <w:r w:rsidRPr="00821ED5">
        <w:rPr>
          <w:rFonts w:ascii="Arial" w:eastAsia="Times New Roman" w:hAnsi="Arial" w:cs="Arial"/>
          <w:sz w:val="24"/>
          <w:szCs w:val="24"/>
          <w:lang w:val="es-EC" w:eastAsia="es-EC"/>
        </w:rPr>
        <w:t xml:space="preserve"> y </w:t>
      </w:r>
      <w:proofErr w:type="spellStart"/>
      <w:r w:rsidRPr="00821ED5">
        <w:rPr>
          <w:rFonts w:ascii="Arial" w:eastAsia="Times New Roman" w:hAnsi="Arial" w:cs="Arial"/>
          <w:sz w:val="24"/>
          <w:szCs w:val="24"/>
          <w:lang w:val="es-EC" w:eastAsia="es-EC"/>
        </w:rPr>
        <w:t>Orquidias</w:t>
      </w:r>
      <w:proofErr w:type="spellEnd"/>
      <w:r w:rsidRPr="00821ED5">
        <w:rPr>
          <w:rFonts w:ascii="Arial" w:eastAsia="Times New Roman" w:hAnsi="Arial" w:cs="Arial"/>
          <w:sz w:val="24"/>
          <w:szCs w:val="24"/>
          <w:lang w:val="es-EC" w:eastAsia="es-EC"/>
        </w:rPr>
        <w:t xml:space="preserve"> con recursos de carácter no reembolsable provenientes de la Secretaría Técnica de la Circunscripción Territorial Especial Amazónica (CTEA) de un monto de USD 666.787,83 basados en la situación socio económica y la baja actividad comercial que ha sido consecuencia de la pandemia causada por el virus denominado COVID-19 (coronavirus) (pronunciamiento de la Procuraduría General del Estado mediante Oficio Nº 11489 de fecha 09 de diciembre de 2020)</w:t>
      </w:r>
    </w:p>
    <w:p w14:paraId="404560E6" w14:textId="77777777" w:rsidR="00821ED5" w:rsidRPr="00821ED5" w:rsidRDefault="00821ED5" w:rsidP="00821ED5">
      <w:pPr>
        <w:widowControl w:val="0"/>
        <w:spacing w:after="0" w:line="276" w:lineRule="auto"/>
        <w:rPr>
          <w:rFonts w:ascii="Arial" w:eastAsia="Times New Roman" w:hAnsi="Arial" w:cs="Arial"/>
          <w:sz w:val="24"/>
          <w:szCs w:val="24"/>
          <w:lang w:val="es-EC" w:eastAsia="es-EC"/>
        </w:rPr>
      </w:pPr>
      <w:r w:rsidRPr="00821ED5">
        <w:rPr>
          <w:rFonts w:ascii="Arial" w:eastAsia="Times New Roman" w:hAnsi="Arial" w:cs="Arial"/>
          <w:sz w:val="24"/>
          <w:szCs w:val="24"/>
          <w:lang w:val="es-EC" w:eastAsia="es-EC"/>
        </w:rPr>
        <w:t>5) Se estableció que cuando se suscriba convenios de delegación de competencias entre el GAD Provincial de Morona Santiago y GAD Municipal de Gualaquiza, en donde no haya una erogación económica directa del GAD Municipal de Gualaquiza en la ejecución de la Obra, sino sea compensaciones de trabajos entre las dos instituciones, como es el asfalto del centro urbano Gualaquiza y centros urbanos parroquiales se exonera con el 100% los predios por el cobro de contribución especial de mejoras, salvo que hayan clausulas en el convenio en que determine que se deba cobrar las mejoras por parte del GAD Provincial de Morona Santiago ya que es esta institución la que genera el hecho generador del tributo.</w:t>
      </w:r>
    </w:p>
    <w:p w14:paraId="77308CD2" w14:textId="4C652D1F" w:rsidR="00A40F54" w:rsidRDefault="00A40F54" w:rsidP="003261F6">
      <w:pPr>
        <w:widowControl w:val="0"/>
        <w:spacing w:after="0" w:line="276" w:lineRule="auto"/>
        <w:rPr>
          <w:rFonts w:ascii="Arial" w:eastAsia="Times New Roman" w:hAnsi="Arial" w:cs="Arial"/>
          <w:sz w:val="24"/>
          <w:szCs w:val="24"/>
          <w:lang w:val="es-EC" w:eastAsia="es-EC"/>
        </w:rPr>
      </w:pPr>
    </w:p>
    <w:p w14:paraId="1C975C36" w14:textId="77777777" w:rsidR="003261F6" w:rsidRDefault="003261F6" w:rsidP="003261F6">
      <w:pPr>
        <w:widowControl w:val="0"/>
        <w:spacing w:after="0" w:line="276" w:lineRule="auto"/>
        <w:rPr>
          <w:rFonts w:ascii="Arial" w:eastAsia="Times New Roman" w:hAnsi="Arial" w:cs="Arial"/>
          <w:b/>
          <w:sz w:val="24"/>
          <w:szCs w:val="24"/>
          <w:lang w:val="es-EC" w:eastAsia="es-EC"/>
        </w:rPr>
      </w:pPr>
      <w:r w:rsidRPr="00F038DD">
        <w:rPr>
          <w:rFonts w:ascii="Arial" w:eastAsia="Times New Roman" w:hAnsi="Arial" w:cs="Arial"/>
          <w:b/>
          <w:sz w:val="24"/>
          <w:szCs w:val="24"/>
          <w:lang w:val="es-EC" w:eastAsia="es-EC"/>
        </w:rPr>
        <w:t>FISCALIZACIÓN:</w:t>
      </w:r>
    </w:p>
    <w:p w14:paraId="75B94A46" w14:textId="6080E1D7" w:rsidR="00D05043" w:rsidRDefault="00D05043" w:rsidP="003261F6">
      <w:pPr>
        <w:widowControl w:val="0"/>
        <w:spacing w:after="0" w:line="276" w:lineRule="auto"/>
        <w:rPr>
          <w:rFonts w:ascii="Arial" w:eastAsia="Times New Roman" w:hAnsi="Arial" w:cs="Arial"/>
          <w:b/>
          <w:sz w:val="24"/>
          <w:szCs w:val="24"/>
          <w:lang w:val="es-EC" w:eastAsia="es-EC"/>
        </w:rPr>
      </w:pPr>
    </w:p>
    <w:p w14:paraId="4B64DE4E" w14:textId="186CDBB9" w:rsidR="00821ED5" w:rsidRPr="00957D81" w:rsidRDefault="00821ED5" w:rsidP="003261F6">
      <w:pPr>
        <w:widowControl w:val="0"/>
        <w:spacing w:after="0" w:line="276" w:lineRule="auto"/>
        <w:rPr>
          <w:rFonts w:ascii="Arial" w:eastAsia="Times New Roman" w:hAnsi="Arial" w:cs="Arial"/>
          <w:bCs/>
          <w:sz w:val="24"/>
          <w:szCs w:val="24"/>
          <w:lang w:eastAsia="es-EC"/>
        </w:rPr>
      </w:pPr>
      <w:r w:rsidRPr="00957D81">
        <w:rPr>
          <w:rFonts w:ascii="Arial" w:eastAsia="Times New Roman" w:hAnsi="Arial" w:cs="Arial"/>
          <w:bCs/>
          <w:sz w:val="24"/>
          <w:szCs w:val="24"/>
          <w:lang w:eastAsia="es-EC"/>
        </w:rPr>
        <w:t xml:space="preserve">Convenio de Cooperación interinstitucional y Delegación de competencias sin recursos para el asfaltado de calles urbanas en la ciudad de Gualaquiza y en las cabeceras parroquiales </w:t>
      </w:r>
      <w:proofErr w:type="spellStart"/>
      <w:r w:rsidRPr="00957D81">
        <w:rPr>
          <w:rFonts w:ascii="Arial" w:eastAsia="Times New Roman" w:hAnsi="Arial" w:cs="Arial"/>
          <w:bCs/>
          <w:sz w:val="24"/>
          <w:szCs w:val="24"/>
          <w:lang w:eastAsia="es-EC"/>
        </w:rPr>
        <w:t>de el</w:t>
      </w:r>
      <w:proofErr w:type="spellEnd"/>
      <w:r w:rsidRPr="00957D81">
        <w:rPr>
          <w:rFonts w:ascii="Arial" w:eastAsia="Times New Roman" w:hAnsi="Arial" w:cs="Arial"/>
          <w:bCs/>
          <w:sz w:val="24"/>
          <w:szCs w:val="24"/>
          <w:lang w:eastAsia="es-EC"/>
        </w:rPr>
        <w:t xml:space="preserve"> ideal y Nueva </w:t>
      </w:r>
      <w:proofErr w:type="spellStart"/>
      <w:r w:rsidRPr="00957D81">
        <w:rPr>
          <w:rFonts w:ascii="Arial" w:eastAsia="Times New Roman" w:hAnsi="Arial" w:cs="Arial"/>
          <w:bCs/>
          <w:sz w:val="24"/>
          <w:szCs w:val="24"/>
          <w:lang w:eastAsia="es-EC"/>
        </w:rPr>
        <w:t>Tarqui</w:t>
      </w:r>
      <w:proofErr w:type="spellEnd"/>
      <w:r w:rsidRPr="00957D81">
        <w:rPr>
          <w:rFonts w:ascii="Arial" w:eastAsia="Times New Roman" w:hAnsi="Arial" w:cs="Arial"/>
          <w:bCs/>
          <w:sz w:val="24"/>
          <w:szCs w:val="24"/>
          <w:lang w:eastAsia="es-EC"/>
        </w:rPr>
        <w:t>; y la apertura y afirmado de vías rurales entre el Gobierno Autónomo Descentralizado Provincial de Morona Santiago y el Gobierno Autónomo Descentralizado Municipal del cantón Gualaquiza.</w:t>
      </w:r>
    </w:p>
    <w:p w14:paraId="23360174" w14:textId="69E29049" w:rsidR="00821ED5" w:rsidRPr="00957D81" w:rsidRDefault="00821ED5" w:rsidP="003261F6">
      <w:pPr>
        <w:widowControl w:val="0"/>
        <w:spacing w:after="0" w:line="276" w:lineRule="auto"/>
        <w:rPr>
          <w:rFonts w:ascii="Arial" w:eastAsia="Times New Roman" w:hAnsi="Arial" w:cs="Arial"/>
          <w:bCs/>
          <w:sz w:val="24"/>
          <w:szCs w:val="24"/>
          <w:lang w:eastAsia="es-EC"/>
        </w:rPr>
      </w:pPr>
    </w:p>
    <w:p w14:paraId="3AA39026" w14:textId="77777777" w:rsidR="00821ED5" w:rsidRPr="00957D81" w:rsidRDefault="00821ED5" w:rsidP="00821ED5">
      <w:pPr>
        <w:widowControl w:val="0"/>
        <w:spacing w:after="0" w:line="276" w:lineRule="auto"/>
        <w:rPr>
          <w:rFonts w:ascii="Arial" w:eastAsia="Times New Roman" w:hAnsi="Arial" w:cs="Arial"/>
          <w:bCs/>
          <w:sz w:val="24"/>
          <w:szCs w:val="24"/>
          <w:lang w:val="es-EC" w:eastAsia="es-EC"/>
        </w:rPr>
      </w:pPr>
      <w:r w:rsidRPr="00957D81">
        <w:rPr>
          <w:rFonts w:ascii="Arial" w:eastAsia="Times New Roman" w:hAnsi="Arial" w:cs="Arial"/>
          <w:bCs/>
          <w:sz w:val="24"/>
          <w:szCs w:val="24"/>
          <w:lang w:val="es-EC" w:eastAsia="es-EC"/>
        </w:rPr>
        <w:t xml:space="preserve">El 23 de septiembre de 2022 se celebra un Convenio de Cooperación interinstitucional entre las instituciones antes descrita para intervenir en el área urbana y rural, el GAD Municipal de Gualaquiza cumplió parcialmente este Convenio ya que infraestructura básica lo tiene hecho en la parroquia el Ideal y Nueva </w:t>
      </w:r>
      <w:proofErr w:type="spellStart"/>
      <w:r w:rsidRPr="00957D81">
        <w:rPr>
          <w:rFonts w:ascii="Arial" w:eastAsia="Times New Roman" w:hAnsi="Arial" w:cs="Arial"/>
          <w:bCs/>
          <w:sz w:val="24"/>
          <w:szCs w:val="24"/>
          <w:lang w:val="es-EC" w:eastAsia="es-EC"/>
        </w:rPr>
        <w:t>Tarqui</w:t>
      </w:r>
      <w:proofErr w:type="spellEnd"/>
      <w:r w:rsidRPr="00957D81">
        <w:rPr>
          <w:rFonts w:ascii="Arial" w:eastAsia="Times New Roman" w:hAnsi="Arial" w:cs="Arial"/>
          <w:bCs/>
          <w:sz w:val="24"/>
          <w:szCs w:val="24"/>
          <w:lang w:val="es-EC" w:eastAsia="es-EC"/>
        </w:rPr>
        <w:t xml:space="preserve">  con corte al 31 de diciembre de 2023, faltando hacer la obra básica, en la Gruta y la subida del Barrio San Francisco hasta la escuela Guillermo Choco, quedando pendiente hasta la presente fecha asfaltar la Gruta y San Francisco y del cual se </w:t>
      </w:r>
      <w:proofErr w:type="spellStart"/>
      <w:r w:rsidRPr="00957D81">
        <w:rPr>
          <w:rFonts w:ascii="Arial" w:eastAsia="Times New Roman" w:hAnsi="Arial" w:cs="Arial"/>
          <w:bCs/>
          <w:sz w:val="24"/>
          <w:szCs w:val="24"/>
          <w:lang w:val="es-EC" w:eastAsia="es-EC"/>
        </w:rPr>
        <w:t>esta</w:t>
      </w:r>
      <w:proofErr w:type="spellEnd"/>
      <w:r w:rsidRPr="00957D81">
        <w:rPr>
          <w:rFonts w:ascii="Arial" w:eastAsia="Times New Roman" w:hAnsi="Arial" w:cs="Arial"/>
          <w:bCs/>
          <w:sz w:val="24"/>
          <w:szCs w:val="24"/>
          <w:lang w:val="es-EC" w:eastAsia="es-EC"/>
        </w:rPr>
        <w:t xml:space="preserve"> trabajando para ejecutar el alcantarillado en la Gruta y gestionando el crédito en la CTEA para el alcantarillado en el barrio San Francisco.</w:t>
      </w:r>
    </w:p>
    <w:p w14:paraId="33C635DC" w14:textId="560CFDA1" w:rsidR="00821ED5" w:rsidRPr="00957D81" w:rsidRDefault="00821ED5" w:rsidP="003261F6">
      <w:pPr>
        <w:widowControl w:val="0"/>
        <w:spacing w:after="0" w:line="276" w:lineRule="auto"/>
        <w:rPr>
          <w:rFonts w:ascii="Arial" w:eastAsia="Times New Roman" w:hAnsi="Arial" w:cs="Arial"/>
          <w:bCs/>
          <w:sz w:val="24"/>
          <w:szCs w:val="24"/>
          <w:lang w:val="es-EC" w:eastAsia="es-EC"/>
        </w:rPr>
      </w:pPr>
    </w:p>
    <w:p w14:paraId="4B6AF8FB" w14:textId="61DE99D0" w:rsidR="00821ED5" w:rsidRPr="00957D81" w:rsidRDefault="00821ED5" w:rsidP="003261F6">
      <w:pPr>
        <w:widowControl w:val="0"/>
        <w:spacing w:after="0" w:line="276" w:lineRule="auto"/>
        <w:rPr>
          <w:rFonts w:ascii="Arial" w:eastAsia="Times New Roman" w:hAnsi="Arial" w:cs="Arial"/>
          <w:bCs/>
          <w:sz w:val="24"/>
          <w:szCs w:val="24"/>
          <w:lang w:eastAsia="es-EC"/>
        </w:rPr>
      </w:pPr>
    </w:p>
    <w:p w14:paraId="33BF983B" w14:textId="77777777" w:rsidR="00821ED5" w:rsidRPr="00957D81" w:rsidRDefault="00821ED5" w:rsidP="003261F6">
      <w:pPr>
        <w:widowControl w:val="0"/>
        <w:spacing w:after="0" w:line="276" w:lineRule="auto"/>
        <w:rPr>
          <w:rFonts w:ascii="Arial" w:eastAsia="Times New Roman" w:hAnsi="Arial" w:cs="Arial"/>
          <w:sz w:val="24"/>
          <w:szCs w:val="24"/>
          <w:lang w:val="es-EC" w:eastAsia="es-EC"/>
        </w:rPr>
      </w:pPr>
    </w:p>
    <w:p w14:paraId="63B47E77" w14:textId="1E64900C" w:rsidR="00821ED5" w:rsidRPr="00957D81" w:rsidRDefault="00821ED5" w:rsidP="003261F6">
      <w:pPr>
        <w:widowControl w:val="0"/>
        <w:spacing w:after="0" w:line="276" w:lineRule="auto"/>
        <w:rPr>
          <w:rFonts w:ascii="Arial" w:eastAsia="Times New Roman" w:hAnsi="Arial" w:cs="Arial"/>
          <w:sz w:val="24"/>
          <w:szCs w:val="24"/>
          <w:lang w:val="es-EC" w:eastAsia="es-EC"/>
        </w:rPr>
      </w:pPr>
    </w:p>
    <w:p w14:paraId="12F6D6A8" w14:textId="77777777" w:rsidR="00821ED5" w:rsidRPr="00957D81" w:rsidRDefault="00821ED5" w:rsidP="003261F6">
      <w:pPr>
        <w:widowControl w:val="0"/>
        <w:spacing w:after="0" w:line="276" w:lineRule="auto"/>
        <w:rPr>
          <w:rFonts w:ascii="Arial" w:eastAsia="Times New Roman" w:hAnsi="Arial" w:cs="Arial"/>
          <w:sz w:val="24"/>
          <w:szCs w:val="24"/>
          <w:lang w:val="es-EC" w:eastAsia="es-EC"/>
        </w:rPr>
      </w:pPr>
    </w:p>
    <w:p w14:paraId="60634448" w14:textId="5A9FEB1A" w:rsidR="00494E43" w:rsidRPr="00957D81" w:rsidRDefault="00494E43" w:rsidP="00494E43">
      <w:pPr>
        <w:widowControl w:val="0"/>
        <w:spacing w:after="0"/>
        <w:rPr>
          <w:rFonts w:ascii="Arial" w:eastAsia="Times New Roman" w:hAnsi="Arial" w:cs="Arial"/>
          <w:sz w:val="24"/>
          <w:szCs w:val="24"/>
          <w:lang w:val="es-EC" w:eastAsia="es-EC"/>
        </w:rPr>
      </w:pPr>
      <w:r w:rsidRPr="00957D81">
        <w:rPr>
          <w:rFonts w:ascii="Arial" w:eastAsia="Times New Roman" w:hAnsi="Arial" w:cs="Arial"/>
          <w:sz w:val="24"/>
          <w:szCs w:val="24"/>
          <w:lang w:val="es-EC" w:eastAsia="es-EC"/>
        </w:rPr>
        <w:t>Convenio con el GAD Provincial de Morona Santiago: de 5. 7 kilómetros de asfalto en donde se determinó que está suspendido y pendiente ciertas</w:t>
      </w:r>
      <w:r w:rsidR="00D05043" w:rsidRPr="00957D81">
        <w:rPr>
          <w:rFonts w:ascii="Arial" w:eastAsia="Times New Roman" w:hAnsi="Arial" w:cs="Arial"/>
          <w:sz w:val="24"/>
          <w:szCs w:val="24"/>
          <w:lang w:val="es-EC" w:eastAsia="es-EC"/>
        </w:rPr>
        <w:t xml:space="preserve"> o</w:t>
      </w:r>
      <w:r w:rsidRPr="00957D81">
        <w:rPr>
          <w:rFonts w:ascii="Arial" w:eastAsia="Times New Roman" w:hAnsi="Arial" w:cs="Arial"/>
          <w:sz w:val="24"/>
          <w:szCs w:val="24"/>
          <w:lang w:val="es-EC" w:eastAsia="es-EC"/>
        </w:rPr>
        <w:t xml:space="preserve">bras como el </w:t>
      </w:r>
      <w:r w:rsidR="002F67FC" w:rsidRPr="00957D81">
        <w:rPr>
          <w:rFonts w:ascii="Arial" w:eastAsia="Times New Roman" w:hAnsi="Arial" w:cs="Arial"/>
          <w:sz w:val="24"/>
          <w:szCs w:val="24"/>
          <w:lang w:val="es-EC" w:eastAsia="es-EC"/>
        </w:rPr>
        <w:t xml:space="preserve">asfalto de los centros parroquiales de Nueva Tarqui y el Ideal </w:t>
      </w:r>
      <w:proofErr w:type="spellStart"/>
      <w:r w:rsidR="002F67FC" w:rsidRPr="00957D81">
        <w:rPr>
          <w:rFonts w:ascii="Arial" w:eastAsia="Times New Roman" w:hAnsi="Arial" w:cs="Arial"/>
          <w:sz w:val="24"/>
          <w:szCs w:val="24"/>
          <w:lang w:val="es-EC" w:eastAsia="es-EC"/>
        </w:rPr>
        <w:t>asi</w:t>
      </w:r>
      <w:proofErr w:type="spellEnd"/>
      <w:r w:rsidR="002F67FC" w:rsidRPr="00957D81">
        <w:rPr>
          <w:rFonts w:ascii="Arial" w:eastAsia="Times New Roman" w:hAnsi="Arial" w:cs="Arial"/>
          <w:sz w:val="24"/>
          <w:szCs w:val="24"/>
          <w:lang w:val="es-EC" w:eastAsia="es-EC"/>
        </w:rPr>
        <w:t xml:space="preserve"> como lo es la Gruta y la Subida de San Francisco</w:t>
      </w:r>
      <w:r w:rsidRPr="00957D81">
        <w:rPr>
          <w:rFonts w:ascii="Arial" w:eastAsia="Times New Roman" w:hAnsi="Arial" w:cs="Arial"/>
          <w:sz w:val="24"/>
          <w:szCs w:val="24"/>
          <w:lang w:val="es-EC" w:eastAsia="es-EC"/>
        </w:rPr>
        <w:t xml:space="preserve"> </w:t>
      </w:r>
    </w:p>
    <w:p w14:paraId="440B1C56" w14:textId="77777777" w:rsidR="00821ED5" w:rsidRPr="00957D81" w:rsidRDefault="00821ED5" w:rsidP="00494E43">
      <w:pPr>
        <w:widowControl w:val="0"/>
        <w:spacing w:after="0"/>
        <w:rPr>
          <w:rFonts w:ascii="Arial" w:eastAsia="Times New Roman" w:hAnsi="Arial" w:cs="Arial"/>
          <w:sz w:val="24"/>
          <w:szCs w:val="24"/>
          <w:lang w:val="es-EC" w:eastAsia="es-EC"/>
        </w:rPr>
      </w:pPr>
    </w:p>
    <w:p w14:paraId="4A3B7808" w14:textId="2CA36F94" w:rsidR="00821ED5" w:rsidRPr="00957D81" w:rsidRDefault="00821ED5" w:rsidP="00821ED5">
      <w:pPr>
        <w:widowControl w:val="0"/>
        <w:spacing w:after="0" w:line="276" w:lineRule="auto"/>
        <w:rPr>
          <w:rFonts w:ascii="Arial" w:eastAsia="Times New Roman" w:hAnsi="Arial" w:cs="Arial"/>
          <w:sz w:val="24"/>
          <w:szCs w:val="24"/>
          <w:lang w:val="es-EC" w:eastAsia="es-EC"/>
        </w:rPr>
      </w:pPr>
      <w:r w:rsidRPr="00957D81">
        <w:rPr>
          <w:rFonts w:ascii="Arial" w:eastAsia="Times New Roman" w:hAnsi="Arial" w:cs="Arial"/>
          <w:sz w:val="24"/>
          <w:szCs w:val="24"/>
          <w:lang w:val="es-EC" w:eastAsia="es-EC"/>
        </w:rPr>
        <w:t xml:space="preserve">1.- </w:t>
      </w:r>
      <w:r w:rsidR="00A85B40" w:rsidRPr="00957D81">
        <w:rPr>
          <w:rFonts w:ascii="Arial" w:eastAsia="Times New Roman" w:hAnsi="Arial" w:cs="Arial"/>
          <w:sz w:val="24"/>
          <w:szCs w:val="24"/>
          <w:lang w:val="es-EC" w:eastAsia="es-EC"/>
        </w:rPr>
        <w:t>Al punto uno respecto al Convenio Específico de Delegación de Competencias y Cooperación Interinstitucional sin recursos que Celebra el Gobierno Autónomo Descentralizado Provincial de Morona Santiago y el Gobie</w:t>
      </w:r>
      <w:r w:rsidR="00A85B40" w:rsidRPr="00957D81">
        <w:rPr>
          <w:rFonts w:ascii="Arial" w:eastAsia="Times New Roman" w:hAnsi="Arial" w:cs="Arial"/>
          <w:sz w:val="24"/>
          <w:szCs w:val="24"/>
          <w:lang w:val="es-EC" w:eastAsia="es-EC"/>
        </w:rPr>
        <w:t xml:space="preserve">rno Autónomo Descentralizado Municipal de Gualaquiza suscrito el 20 de septiembre de 202 se ha cumplido con el asfalto de las calles del centro de la ciudad de Gualaquiza </w:t>
      </w:r>
    </w:p>
    <w:p w14:paraId="492CF832" w14:textId="77777777" w:rsidR="00000000" w:rsidRPr="00957D81" w:rsidRDefault="00A85B40" w:rsidP="00821ED5">
      <w:pPr>
        <w:widowControl w:val="0"/>
        <w:spacing w:after="0" w:line="276" w:lineRule="auto"/>
        <w:rPr>
          <w:rFonts w:ascii="Arial" w:eastAsia="Times New Roman" w:hAnsi="Arial" w:cs="Arial"/>
          <w:sz w:val="24"/>
          <w:szCs w:val="24"/>
          <w:lang w:val="es-EC" w:eastAsia="es-EC"/>
        </w:rPr>
      </w:pPr>
      <w:r w:rsidRPr="00957D81">
        <w:rPr>
          <w:rFonts w:ascii="Arial" w:eastAsia="Times New Roman" w:hAnsi="Arial" w:cs="Arial"/>
          <w:sz w:val="24"/>
          <w:szCs w:val="24"/>
          <w:lang w:val="es-EC" w:eastAsia="es-EC"/>
        </w:rPr>
        <w:t>2.-</w:t>
      </w:r>
      <w:r w:rsidRPr="00957D81">
        <w:rPr>
          <w:rFonts w:ascii="Arial" w:eastAsia="Times New Roman" w:hAnsi="Arial" w:cs="Arial"/>
          <w:sz w:val="24"/>
          <w:szCs w:val="24"/>
          <w:lang w:val="es-EC" w:eastAsia="es-EC"/>
        </w:rPr>
        <w:t xml:space="preserve"> </w:t>
      </w:r>
      <w:r w:rsidRPr="00957D81">
        <w:rPr>
          <w:rFonts w:ascii="Arial" w:eastAsia="Times New Roman" w:hAnsi="Arial" w:cs="Arial"/>
          <w:sz w:val="24"/>
          <w:szCs w:val="24"/>
          <w:lang w:val="es-EC" w:eastAsia="es-EC"/>
        </w:rPr>
        <w:t>Al punto dos referente al Convenio de Cooperación Interinstitucional y Delegación de competencias sin recursos para el asfaltado de calles urbanas en l</w:t>
      </w:r>
      <w:r w:rsidRPr="00957D81">
        <w:rPr>
          <w:rFonts w:ascii="Arial" w:eastAsia="Times New Roman" w:hAnsi="Arial" w:cs="Arial"/>
          <w:sz w:val="24"/>
          <w:szCs w:val="24"/>
          <w:lang w:val="es-EC" w:eastAsia="es-EC"/>
        </w:rPr>
        <w:t xml:space="preserve">a ciudad de Gualaquiza y en las cabeceras parroquiales </w:t>
      </w:r>
      <w:proofErr w:type="spellStart"/>
      <w:r w:rsidRPr="00957D81">
        <w:rPr>
          <w:rFonts w:ascii="Arial" w:eastAsia="Times New Roman" w:hAnsi="Arial" w:cs="Arial"/>
          <w:sz w:val="24"/>
          <w:szCs w:val="24"/>
          <w:lang w:val="es-EC" w:eastAsia="es-EC"/>
        </w:rPr>
        <w:t>de el</w:t>
      </w:r>
      <w:proofErr w:type="spellEnd"/>
      <w:r w:rsidRPr="00957D81">
        <w:rPr>
          <w:rFonts w:ascii="Arial" w:eastAsia="Times New Roman" w:hAnsi="Arial" w:cs="Arial"/>
          <w:sz w:val="24"/>
          <w:szCs w:val="24"/>
          <w:lang w:val="es-EC" w:eastAsia="es-EC"/>
        </w:rPr>
        <w:t xml:space="preserve"> Ideal y Nueva </w:t>
      </w:r>
      <w:proofErr w:type="spellStart"/>
      <w:r w:rsidRPr="00957D81">
        <w:rPr>
          <w:rFonts w:ascii="Arial" w:eastAsia="Times New Roman" w:hAnsi="Arial" w:cs="Arial"/>
          <w:sz w:val="24"/>
          <w:szCs w:val="24"/>
          <w:lang w:val="es-EC" w:eastAsia="es-EC"/>
        </w:rPr>
        <w:t>Tarqui</w:t>
      </w:r>
      <w:proofErr w:type="spellEnd"/>
      <w:r w:rsidRPr="00957D81">
        <w:rPr>
          <w:rFonts w:ascii="Arial" w:eastAsia="Times New Roman" w:hAnsi="Arial" w:cs="Arial"/>
          <w:sz w:val="24"/>
          <w:szCs w:val="24"/>
          <w:lang w:val="es-EC" w:eastAsia="es-EC"/>
        </w:rPr>
        <w:t>; y la apertura y afirmado de vías rurales entre el Gobierno Autónomo Descentralizado Provincial de Morona Santiago y el Gobierno Autónomo Descentralizado Municipal del cantón</w:t>
      </w:r>
      <w:r w:rsidRPr="00957D81">
        <w:rPr>
          <w:rFonts w:ascii="Arial" w:eastAsia="Times New Roman" w:hAnsi="Arial" w:cs="Arial"/>
          <w:sz w:val="24"/>
          <w:szCs w:val="24"/>
          <w:lang w:val="es-EC" w:eastAsia="es-EC"/>
        </w:rPr>
        <w:t xml:space="preserve"> Gualaquiza, celebrado el 23 de septiembre del 2022, </w:t>
      </w:r>
      <w:proofErr w:type="spellStart"/>
      <w:r w:rsidRPr="00957D81">
        <w:rPr>
          <w:rFonts w:ascii="Arial" w:eastAsia="Times New Roman" w:hAnsi="Arial" w:cs="Arial"/>
          <w:sz w:val="24"/>
          <w:szCs w:val="24"/>
          <w:lang w:val="es-EC" w:eastAsia="es-EC"/>
        </w:rPr>
        <w:t>esta</w:t>
      </w:r>
      <w:proofErr w:type="spellEnd"/>
      <w:r w:rsidRPr="00957D81">
        <w:rPr>
          <w:rFonts w:ascii="Arial" w:eastAsia="Times New Roman" w:hAnsi="Arial" w:cs="Arial"/>
          <w:sz w:val="24"/>
          <w:szCs w:val="24"/>
          <w:lang w:val="es-EC" w:eastAsia="es-EC"/>
        </w:rPr>
        <w:t xml:space="preserve"> parcialmente cumplido falta por porte del GAD </w:t>
      </w:r>
      <w:proofErr w:type="spellStart"/>
      <w:r w:rsidRPr="00957D81">
        <w:rPr>
          <w:rFonts w:ascii="Arial" w:eastAsia="Times New Roman" w:hAnsi="Arial" w:cs="Arial"/>
          <w:sz w:val="24"/>
          <w:szCs w:val="24"/>
          <w:lang w:val="es-EC" w:eastAsia="es-EC"/>
        </w:rPr>
        <w:t>Municpal</w:t>
      </w:r>
      <w:proofErr w:type="spellEnd"/>
      <w:r w:rsidRPr="00957D81">
        <w:rPr>
          <w:rFonts w:ascii="Arial" w:eastAsia="Times New Roman" w:hAnsi="Arial" w:cs="Arial"/>
          <w:sz w:val="24"/>
          <w:szCs w:val="24"/>
          <w:lang w:val="es-EC" w:eastAsia="es-EC"/>
        </w:rPr>
        <w:t xml:space="preserve"> de Gualaquiza el servicio básico de la Gruta y San Francisco que actualmente se </w:t>
      </w:r>
      <w:proofErr w:type="spellStart"/>
      <w:r w:rsidRPr="00957D81">
        <w:rPr>
          <w:rFonts w:ascii="Arial" w:eastAsia="Times New Roman" w:hAnsi="Arial" w:cs="Arial"/>
          <w:sz w:val="24"/>
          <w:szCs w:val="24"/>
          <w:lang w:val="es-EC" w:eastAsia="es-EC"/>
        </w:rPr>
        <w:t>esta</w:t>
      </w:r>
      <w:proofErr w:type="spellEnd"/>
      <w:r w:rsidRPr="00957D81">
        <w:rPr>
          <w:rFonts w:ascii="Arial" w:eastAsia="Times New Roman" w:hAnsi="Arial" w:cs="Arial"/>
          <w:sz w:val="24"/>
          <w:szCs w:val="24"/>
          <w:lang w:val="es-EC" w:eastAsia="es-EC"/>
        </w:rPr>
        <w:t xml:space="preserve"> construyendo el alcantarillado en la Gruta y de San Franci</w:t>
      </w:r>
      <w:r w:rsidRPr="00957D81">
        <w:rPr>
          <w:rFonts w:ascii="Arial" w:eastAsia="Times New Roman" w:hAnsi="Arial" w:cs="Arial"/>
          <w:sz w:val="24"/>
          <w:szCs w:val="24"/>
          <w:lang w:val="es-EC" w:eastAsia="es-EC"/>
        </w:rPr>
        <w:t xml:space="preserve">sco se </w:t>
      </w:r>
      <w:proofErr w:type="spellStart"/>
      <w:r w:rsidRPr="00957D81">
        <w:rPr>
          <w:rFonts w:ascii="Arial" w:eastAsia="Times New Roman" w:hAnsi="Arial" w:cs="Arial"/>
          <w:sz w:val="24"/>
          <w:szCs w:val="24"/>
          <w:lang w:val="es-EC" w:eastAsia="es-EC"/>
        </w:rPr>
        <w:t>esta</w:t>
      </w:r>
      <w:proofErr w:type="spellEnd"/>
      <w:r w:rsidRPr="00957D81">
        <w:rPr>
          <w:rFonts w:ascii="Arial" w:eastAsia="Times New Roman" w:hAnsi="Arial" w:cs="Arial"/>
          <w:sz w:val="24"/>
          <w:szCs w:val="24"/>
          <w:lang w:val="es-EC" w:eastAsia="es-EC"/>
        </w:rPr>
        <w:t xml:space="preserve"> gestionando a la CTEA el alcantarillado para después asfaltar la subida a San Francisco</w:t>
      </w:r>
    </w:p>
    <w:p w14:paraId="5D3A6C08" w14:textId="77777777" w:rsidR="00821ED5" w:rsidRPr="00957D81" w:rsidRDefault="00821ED5" w:rsidP="00821ED5">
      <w:pPr>
        <w:widowControl w:val="0"/>
        <w:spacing w:after="0" w:line="276" w:lineRule="auto"/>
        <w:rPr>
          <w:rFonts w:ascii="Arial" w:eastAsia="Times New Roman" w:hAnsi="Arial" w:cs="Arial"/>
          <w:sz w:val="24"/>
          <w:szCs w:val="24"/>
          <w:lang w:val="es-EC" w:eastAsia="es-EC"/>
        </w:rPr>
      </w:pPr>
      <w:r w:rsidRPr="00957D81">
        <w:rPr>
          <w:rFonts w:ascii="Arial" w:eastAsia="Times New Roman" w:hAnsi="Arial" w:cs="Arial"/>
          <w:sz w:val="24"/>
          <w:szCs w:val="24"/>
          <w:lang w:val="es-EC" w:eastAsia="es-EC"/>
        </w:rPr>
        <w:t xml:space="preserve">3.- Juicio N° 01803-2022-00865 que se ventila en el TRIBUNAL DISTRITAL No 3 DE LO CONTENCIOSO ADMINISTRATIVO CON SEDE EN EL CANTON CUENCA, que sigue el consorcio </w:t>
      </w:r>
      <w:proofErr w:type="spellStart"/>
      <w:r w:rsidRPr="00957D81">
        <w:rPr>
          <w:rFonts w:ascii="Arial" w:eastAsia="Times New Roman" w:hAnsi="Arial" w:cs="Arial"/>
          <w:sz w:val="24"/>
          <w:szCs w:val="24"/>
          <w:lang w:val="es-EC" w:eastAsia="es-EC"/>
        </w:rPr>
        <w:t>Wakis</w:t>
      </w:r>
      <w:proofErr w:type="spellEnd"/>
      <w:r w:rsidRPr="00957D81">
        <w:rPr>
          <w:rFonts w:ascii="Arial" w:eastAsia="Times New Roman" w:hAnsi="Arial" w:cs="Arial"/>
          <w:sz w:val="24"/>
          <w:szCs w:val="24"/>
          <w:lang w:val="es-EC" w:eastAsia="es-EC"/>
        </w:rPr>
        <w:t xml:space="preserve"> en contra del GAD Municipal de Gualaquiza; se </w:t>
      </w:r>
      <w:proofErr w:type="spellStart"/>
      <w:r w:rsidRPr="00957D81">
        <w:rPr>
          <w:rFonts w:ascii="Arial" w:eastAsia="Times New Roman" w:hAnsi="Arial" w:cs="Arial"/>
          <w:sz w:val="24"/>
          <w:szCs w:val="24"/>
          <w:lang w:val="es-EC" w:eastAsia="es-EC"/>
        </w:rPr>
        <w:t>llevo</w:t>
      </w:r>
      <w:proofErr w:type="spellEnd"/>
      <w:r w:rsidRPr="00957D81">
        <w:rPr>
          <w:rFonts w:ascii="Arial" w:eastAsia="Times New Roman" w:hAnsi="Arial" w:cs="Arial"/>
          <w:sz w:val="24"/>
          <w:szCs w:val="24"/>
          <w:lang w:val="es-EC" w:eastAsia="es-EC"/>
        </w:rPr>
        <w:t xml:space="preserve"> la audiencia el 28 de noviembre de 2023 en donde el Juez le dispuso que en virtud que no se le </w:t>
      </w:r>
      <w:proofErr w:type="spellStart"/>
      <w:r w:rsidRPr="00957D81">
        <w:rPr>
          <w:rFonts w:ascii="Arial" w:eastAsia="Times New Roman" w:hAnsi="Arial" w:cs="Arial"/>
          <w:sz w:val="24"/>
          <w:szCs w:val="24"/>
          <w:lang w:val="es-EC" w:eastAsia="es-EC"/>
        </w:rPr>
        <w:t>a</w:t>
      </w:r>
      <w:proofErr w:type="spellEnd"/>
      <w:r w:rsidRPr="00957D81">
        <w:rPr>
          <w:rFonts w:ascii="Arial" w:eastAsia="Times New Roman" w:hAnsi="Arial" w:cs="Arial"/>
          <w:sz w:val="24"/>
          <w:szCs w:val="24"/>
          <w:lang w:val="es-EC" w:eastAsia="es-EC"/>
        </w:rPr>
        <w:t xml:space="preserve"> citado al Procurador Sindico del Municipio subsane ese error o se subestima la demanda.</w:t>
      </w:r>
    </w:p>
    <w:p w14:paraId="254F4EE4" w14:textId="77777777" w:rsidR="00821ED5" w:rsidRPr="00957D81" w:rsidRDefault="00821ED5" w:rsidP="00821ED5">
      <w:pPr>
        <w:widowControl w:val="0"/>
        <w:spacing w:after="0" w:line="276" w:lineRule="auto"/>
        <w:rPr>
          <w:rFonts w:ascii="Arial" w:eastAsia="Times New Roman" w:hAnsi="Arial" w:cs="Arial"/>
          <w:sz w:val="24"/>
          <w:szCs w:val="24"/>
          <w:lang w:val="es-EC" w:eastAsia="es-EC"/>
        </w:rPr>
      </w:pPr>
      <w:r w:rsidRPr="00957D81">
        <w:rPr>
          <w:rFonts w:ascii="Arial" w:eastAsia="Times New Roman" w:hAnsi="Arial" w:cs="Arial"/>
          <w:sz w:val="24"/>
          <w:szCs w:val="24"/>
          <w:lang w:val="es-EC" w:eastAsia="es-EC"/>
        </w:rPr>
        <w:t>4.- Respecto al crédito del BDE para la construcción del Centro de Revisión Vehicular, el Concejo Municipal autorizo al Alcalde hacer ese crédito y actualmente se encuentra en ejecución la obra.</w:t>
      </w:r>
    </w:p>
    <w:p w14:paraId="5B3F6AE0" w14:textId="6250271D" w:rsidR="00494E43" w:rsidRPr="00957D81" w:rsidRDefault="00821ED5" w:rsidP="003261F6">
      <w:pPr>
        <w:widowControl w:val="0"/>
        <w:spacing w:after="0" w:line="276" w:lineRule="auto"/>
        <w:rPr>
          <w:rFonts w:ascii="Arial" w:eastAsia="Times New Roman" w:hAnsi="Arial" w:cs="Arial"/>
          <w:sz w:val="24"/>
          <w:szCs w:val="24"/>
          <w:lang w:val="es-EC" w:eastAsia="es-EC"/>
        </w:rPr>
      </w:pPr>
      <w:r w:rsidRPr="00957D81">
        <w:rPr>
          <w:rFonts w:ascii="Arial" w:eastAsia="Times New Roman" w:hAnsi="Arial" w:cs="Arial"/>
          <w:sz w:val="24"/>
          <w:szCs w:val="24"/>
          <w:lang w:val="es-EC" w:eastAsia="es-EC"/>
        </w:rPr>
        <w:t xml:space="preserve">5.- Contratos No 056-2018 de fecha 27 de diciembre de 2018, por MENOR CUANTÍA OBRA y Contrato No 021-2019, de fecha 10 de mayo de 2019 por MENOR CUANTÍA OBRA, referentes al Muro de Protección de la Bodega Municipal del GAD Municipal de Gualaquiza, se </w:t>
      </w:r>
      <w:proofErr w:type="spellStart"/>
      <w:r w:rsidRPr="00957D81">
        <w:rPr>
          <w:rFonts w:ascii="Arial" w:eastAsia="Times New Roman" w:hAnsi="Arial" w:cs="Arial"/>
          <w:sz w:val="24"/>
          <w:szCs w:val="24"/>
          <w:lang w:val="es-EC" w:eastAsia="es-EC"/>
        </w:rPr>
        <w:t>realizo</w:t>
      </w:r>
      <w:proofErr w:type="spellEnd"/>
      <w:r w:rsidRPr="00957D81">
        <w:rPr>
          <w:rFonts w:ascii="Arial" w:eastAsia="Times New Roman" w:hAnsi="Arial" w:cs="Arial"/>
          <w:sz w:val="24"/>
          <w:szCs w:val="24"/>
          <w:lang w:val="es-EC" w:eastAsia="es-EC"/>
        </w:rPr>
        <w:t xml:space="preserve"> el seguimiento y se pudo verificar que el Alcalde y concejales anteriores  a solicitado a la Contraloría que se incluya en la planificación de la contraloría un examen especial de esos contratos para establecer responsabilidad en caso de haberlas. </w:t>
      </w:r>
    </w:p>
    <w:p w14:paraId="28BEC07F" w14:textId="4D4C9CC4" w:rsidR="00957D81" w:rsidRPr="00957D81" w:rsidRDefault="00957D81" w:rsidP="00957D81">
      <w:pPr>
        <w:widowControl w:val="0"/>
        <w:spacing w:after="0" w:line="276" w:lineRule="auto"/>
        <w:rPr>
          <w:rFonts w:ascii="Arial" w:eastAsia="Times New Roman" w:hAnsi="Arial" w:cs="Arial"/>
          <w:sz w:val="24"/>
          <w:szCs w:val="24"/>
          <w:lang w:val="es-EC" w:eastAsia="es-EC"/>
        </w:rPr>
      </w:pPr>
      <w:r w:rsidRPr="00957D81">
        <w:rPr>
          <w:rFonts w:ascii="Arial" w:eastAsia="Times New Roman" w:hAnsi="Arial" w:cs="Arial"/>
          <w:sz w:val="24"/>
          <w:szCs w:val="24"/>
          <w:lang w:val="es-EC" w:eastAsia="es-EC"/>
        </w:rPr>
        <w:t xml:space="preserve">6.- Respecto a la gaceta oficial del Municipio para dar cumplimiento o que dispone el inciso primero del Art. 324 del COOTAD, no se hadado cumplimiento, por lo que se </w:t>
      </w:r>
      <w:r w:rsidRPr="00957D81">
        <w:rPr>
          <w:rFonts w:ascii="Arial" w:eastAsia="Times New Roman" w:hAnsi="Arial" w:cs="Arial"/>
          <w:sz w:val="24"/>
          <w:szCs w:val="24"/>
          <w:lang w:val="es-EC" w:eastAsia="es-EC"/>
        </w:rPr>
        <w:lastRenderedPageBreak/>
        <w:t xml:space="preserve">insistirá el cumplimiento del mismo </w:t>
      </w:r>
    </w:p>
    <w:p w14:paraId="685B9803" w14:textId="77777777" w:rsidR="00957D81" w:rsidRDefault="00957D81" w:rsidP="00957D81">
      <w:pPr>
        <w:widowControl w:val="0"/>
        <w:spacing w:after="0" w:line="276" w:lineRule="auto"/>
        <w:rPr>
          <w:rFonts w:ascii="Arial" w:eastAsia="Times New Roman" w:hAnsi="Arial" w:cs="Arial"/>
          <w:b/>
          <w:sz w:val="24"/>
          <w:szCs w:val="24"/>
          <w:lang w:val="es-EC" w:eastAsia="es-EC"/>
        </w:rPr>
      </w:pPr>
    </w:p>
    <w:p w14:paraId="002F4B2C" w14:textId="6E2C19DD" w:rsidR="00957D81" w:rsidRDefault="00957D81" w:rsidP="00957D81">
      <w:pPr>
        <w:widowControl w:val="0"/>
        <w:spacing w:after="0" w:line="276" w:lineRule="auto"/>
        <w:rPr>
          <w:rFonts w:ascii="Arial" w:eastAsia="Times New Roman" w:hAnsi="Arial" w:cs="Arial"/>
          <w:b/>
          <w:sz w:val="24"/>
          <w:szCs w:val="24"/>
          <w:lang w:val="es-EC" w:eastAsia="es-EC"/>
        </w:rPr>
      </w:pPr>
      <w:r>
        <w:rPr>
          <w:rFonts w:ascii="Arial" w:eastAsia="Times New Roman" w:hAnsi="Arial" w:cs="Arial"/>
          <w:b/>
          <w:sz w:val="24"/>
          <w:szCs w:val="24"/>
          <w:lang w:val="es-EC" w:eastAsia="es-EC"/>
        </w:rPr>
        <w:t>COMISIONES</w:t>
      </w:r>
      <w:r w:rsidRPr="00F038DD">
        <w:rPr>
          <w:rFonts w:ascii="Arial" w:eastAsia="Times New Roman" w:hAnsi="Arial" w:cs="Arial"/>
          <w:b/>
          <w:sz w:val="24"/>
          <w:szCs w:val="24"/>
          <w:lang w:val="es-EC" w:eastAsia="es-EC"/>
        </w:rPr>
        <w:t>:</w:t>
      </w:r>
    </w:p>
    <w:p w14:paraId="2CB07ECA" w14:textId="77777777" w:rsidR="00957D81" w:rsidRDefault="00957D81" w:rsidP="00957D81">
      <w:pPr>
        <w:widowControl w:val="0"/>
        <w:spacing w:after="0" w:line="276" w:lineRule="auto"/>
        <w:rPr>
          <w:rFonts w:ascii="Arial" w:eastAsia="Times New Roman" w:hAnsi="Arial" w:cs="Arial"/>
          <w:b/>
          <w:sz w:val="24"/>
          <w:szCs w:val="24"/>
          <w:lang w:val="es-EC" w:eastAsia="es-EC"/>
        </w:rPr>
      </w:pPr>
    </w:p>
    <w:p w14:paraId="54759918" w14:textId="7E682C51" w:rsidR="00957D81" w:rsidRPr="00957D81" w:rsidRDefault="00957D81" w:rsidP="00957D81">
      <w:pPr>
        <w:widowControl w:val="0"/>
        <w:spacing w:after="0" w:line="276" w:lineRule="auto"/>
        <w:rPr>
          <w:rFonts w:ascii="Arial" w:eastAsia="Times New Roman" w:hAnsi="Arial" w:cs="Arial"/>
          <w:sz w:val="24"/>
          <w:szCs w:val="24"/>
          <w:lang w:val="es-EC" w:eastAsia="es-EC"/>
        </w:rPr>
      </w:pPr>
      <w:r w:rsidRPr="00957D81">
        <w:rPr>
          <w:rFonts w:ascii="Arial" w:eastAsia="Times New Roman" w:hAnsi="Arial" w:cs="Arial"/>
          <w:sz w:val="24"/>
          <w:szCs w:val="24"/>
          <w:lang w:val="es-EC" w:eastAsia="es-EC"/>
        </w:rPr>
        <w:t xml:space="preserve">Se </w:t>
      </w:r>
      <w:r>
        <w:rPr>
          <w:rFonts w:ascii="Arial" w:eastAsia="Times New Roman" w:hAnsi="Arial" w:cs="Arial"/>
          <w:sz w:val="24"/>
          <w:szCs w:val="24"/>
          <w:lang w:val="es-EC" w:eastAsia="es-EC"/>
        </w:rPr>
        <w:t>h</w:t>
      </w:r>
      <w:r w:rsidRPr="00957D81">
        <w:rPr>
          <w:rFonts w:ascii="Arial" w:eastAsia="Times New Roman" w:hAnsi="Arial" w:cs="Arial"/>
          <w:sz w:val="24"/>
          <w:szCs w:val="24"/>
          <w:lang w:val="es-EC" w:eastAsia="es-EC"/>
        </w:rPr>
        <w:t>a participado en todas las reuniones de las Comisiones permanentes, de igual manera se ha trabajado en territorio por medio de reuniones con los presidentes barriales en socializar la reforma a la Ordenanza de Barrios, me he reunido con los miembros del Consejo de Seguridad en calidad de delegado del Alcalde para la implementación de las alarmas comunitarias, y en la misma calidad también me he reunido con los 8 presidentes de las Juntas parroquiales y los presidentes barriales en lo que tiene que ver con la aprobación de los presupuestos participativos del año 2023, reuniones de Trabajo con Directores y servidores públicos del GAD Municipal de Gualaquiza para elaborar y reformas ordenanzas, se ha participado en varios eventos sociales, culturales; mingas, y sesiones conmemorativas de aniversario de creación de las parroquias.</w:t>
      </w:r>
    </w:p>
    <w:p w14:paraId="697FAEC8" w14:textId="660C17B1" w:rsidR="00821ED5" w:rsidRDefault="00821ED5" w:rsidP="003261F6">
      <w:pPr>
        <w:widowControl w:val="0"/>
        <w:spacing w:after="0" w:line="276" w:lineRule="auto"/>
        <w:rPr>
          <w:rFonts w:ascii="Arial" w:eastAsia="Times New Roman" w:hAnsi="Arial" w:cs="Arial"/>
          <w:sz w:val="24"/>
          <w:szCs w:val="24"/>
          <w:lang w:val="es-EC" w:eastAsia="es-EC"/>
        </w:rPr>
      </w:pPr>
    </w:p>
    <w:p w14:paraId="78F5C15B" w14:textId="2CE92148" w:rsidR="00D508BA" w:rsidRPr="00957D81" w:rsidRDefault="00D508BA" w:rsidP="003261F6">
      <w:pPr>
        <w:widowControl w:val="0"/>
        <w:spacing w:after="0" w:line="276" w:lineRule="auto"/>
        <w:rPr>
          <w:rFonts w:ascii="Arial" w:eastAsia="Times New Roman" w:hAnsi="Arial" w:cs="Arial"/>
          <w:sz w:val="24"/>
          <w:szCs w:val="24"/>
          <w:lang w:val="es-EC" w:eastAsia="es-EC"/>
        </w:rPr>
      </w:pPr>
      <w:r>
        <w:rPr>
          <w:rFonts w:ascii="Arial" w:eastAsia="Times New Roman" w:hAnsi="Arial" w:cs="Arial"/>
          <w:b/>
          <w:sz w:val="24"/>
          <w:szCs w:val="24"/>
          <w:lang w:val="es-EC" w:eastAsia="es-EC"/>
        </w:rPr>
        <w:t xml:space="preserve">4.- </w:t>
      </w:r>
      <w:r w:rsidRPr="00D508BA">
        <w:rPr>
          <w:rFonts w:ascii="Arial" w:eastAsia="Times New Roman" w:hAnsi="Arial" w:cs="Arial"/>
          <w:b/>
          <w:sz w:val="24"/>
          <w:szCs w:val="24"/>
          <w:lang w:val="es-EC" w:eastAsia="es-EC"/>
        </w:rPr>
        <w:t>MENSAJE</w:t>
      </w:r>
      <w:r>
        <w:rPr>
          <w:rFonts w:ascii="Arial" w:eastAsia="Times New Roman" w:hAnsi="Arial" w:cs="Arial"/>
          <w:sz w:val="24"/>
          <w:szCs w:val="24"/>
          <w:lang w:val="es-EC" w:eastAsia="es-EC"/>
        </w:rPr>
        <w:t>:</w:t>
      </w:r>
    </w:p>
    <w:p w14:paraId="6A1EC970" w14:textId="77777777" w:rsidR="00D508BA" w:rsidRDefault="00D508BA" w:rsidP="003261F6">
      <w:pPr>
        <w:widowControl w:val="0"/>
        <w:spacing w:after="0" w:line="276" w:lineRule="auto"/>
        <w:rPr>
          <w:rFonts w:ascii="Arial" w:eastAsia="Times New Roman" w:hAnsi="Arial" w:cs="Arial"/>
          <w:b/>
          <w:sz w:val="24"/>
          <w:szCs w:val="24"/>
          <w:lang w:val="es-EC" w:eastAsia="es-EC"/>
        </w:rPr>
      </w:pPr>
    </w:p>
    <w:p w14:paraId="410B30BD" w14:textId="1DB31769" w:rsidR="00821ED5" w:rsidRPr="00D508BA" w:rsidRDefault="00D508BA" w:rsidP="003261F6">
      <w:pPr>
        <w:widowControl w:val="0"/>
        <w:spacing w:after="0" w:line="276" w:lineRule="auto"/>
        <w:rPr>
          <w:rFonts w:ascii="Arial" w:eastAsia="Times New Roman" w:hAnsi="Arial" w:cs="Arial"/>
          <w:sz w:val="24"/>
          <w:szCs w:val="24"/>
          <w:lang w:val="es-EC" w:eastAsia="es-EC"/>
        </w:rPr>
      </w:pPr>
      <w:r w:rsidRPr="00D508BA">
        <w:rPr>
          <w:rFonts w:ascii="Arial" w:eastAsia="Times New Roman" w:hAnsi="Arial" w:cs="Arial"/>
          <w:sz w:val="24"/>
          <w:szCs w:val="24"/>
          <w:lang w:val="es-EC" w:eastAsia="es-EC"/>
        </w:rPr>
        <w:t xml:space="preserve">Quiero agradecer a </w:t>
      </w:r>
      <w:r>
        <w:rPr>
          <w:rFonts w:ascii="Arial" w:eastAsia="Times New Roman" w:hAnsi="Arial" w:cs="Arial"/>
          <w:sz w:val="24"/>
          <w:szCs w:val="24"/>
          <w:lang w:val="es-EC" w:eastAsia="es-EC"/>
        </w:rPr>
        <w:t xml:space="preserve">la ciudadanía </w:t>
      </w:r>
      <w:r w:rsidRPr="00D508BA">
        <w:rPr>
          <w:rFonts w:ascii="Arial" w:eastAsia="Times New Roman" w:hAnsi="Arial" w:cs="Arial"/>
          <w:sz w:val="24"/>
          <w:szCs w:val="24"/>
          <w:lang w:val="es-EC" w:eastAsia="es-EC"/>
        </w:rPr>
        <w:t xml:space="preserve">por la confianza depositada </w:t>
      </w:r>
      <w:r>
        <w:rPr>
          <w:rFonts w:ascii="Arial" w:eastAsia="Times New Roman" w:hAnsi="Arial" w:cs="Arial"/>
          <w:sz w:val="24"/>
          <w:szCs w:val="24"/>
          <w:lang w:val="es-EC" w:eastAsia="es-EC"/>
        </w:rPr>
        <w:t xml:space="preserve">a mi persona como Concejal y seguiremos trabajando en las </w:t>
      </w:r>
      <w:r w:rsidRPr="00D508BA">
        <w:rPr>
          <w:rFonts w:ascii="Arial" w:eastAsia="Times New Roman" w:hAnsi="Arial" w:cs="Arial"/>
          <w:sz w:val="24"/>
          <w:szCs w:val="24"/>
          <w:lang w:val="es-EC" w:eastAsia="es-EC"/>
        </w:rPr>
        <w:t>labores</w:t>
      </w:r>
      <w:r>
        <w:rPr>
          <w:rFonts w:ascii="Arial" w:eastAsia="Times New Roman" w:hAnsi="Arial" w:cs="Arial"/>
          <w:sz w:val="24"/>
          <w:szCs w:val="24"/>
          <w:lang w:val="es-EC" w:eastAsia="es-EC"/>
        </w:rPr>
        <w:t xml:space="preserve"> de legislación y fiscalización; buscando un mejor futuro para el cantón </w:t>
      </w:r>
      <w:r w:rsidR="00A85B40">
        <w:rPr>
          <w:rFonts w:ascii="Arial" w:eastAsia="Times New Roman" w:hAnsi="Arial" w:cs="Arial"/>
          <w:sz w:val="24"/>
          <w:szCs w:val="24"/>
          <w:lang w:val="es-EC" w:eastAsia="es-EC"/>
        </w:rPr>
        <w:t>Gualaquiza.</w:t>
      </w:r>
      <w:bookmarkStart w:id="0" w:name="_GoBack"/>
      <w:bookmarkEnd w:id="0"/>
    </w:p>
    <w:p w14:paraId="407ECBBD" w14:textId="02E91215" w:rsidR="00C70D1C" w:rsidRPr="003E0A0A" w:rsidRDefault="00C70D1C" w:rsidP="0034330E">
      <w:pPr>
        <w:pStyle w:val="Sinespaciado"/>
        <w:rPr>
          <w:rFonts w:ascii="Arial" w:hAnsi="Arial" w:cs="Arial"/>
          <w:sz w:val="24"/>
          <w:szCs w:val="24"/>
          <w:lang w:val="es-ES"/>
        </w:rPr>
      </w:pPr>
    </w:p>
    <w:sectPr w:rsidR="00C70D1C" w:rsidRPr="003E0A0A" w:rsidSect="000561CB">
      <w:headerReference w:type="default" r:id="rId7"/>
      <w:footerReference w:type="default" r:id="rId8"/>
      <w:pgSz w:w="12240" w:h="15840"/>
      <w:pgMar w:top="1440" w:right="1440" w:bottom="993" w:left="1440"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F4E09" w14:textId="77777777" w:rsidR="0064041B" w:rsidRDefault="0064041B" w:rsidP="00415304">
      <w:pPr>
        <w:spacing w:after="0"/>
      </w:pPr>
      <w:r>
        <w:separator/>
      </w:r>
    </w:p>
  </w:endnote>
  <w:endnote w:type="continuationSeparator" w:id="0">
    <w:p w14:paraId="4A721BBA" w14:textId="77777777" w:rsidR="0064041B" w:rsidRDefault="0064041B" w:rsidP="004153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6956E" w14:textId="77777777" w:rsidR="00295A5D" w:rsidRPr="00295A5D" w:rsidRDefault="005A62F7" w:rsidP="00295A5D">
    <w:pPr>
      <w:pStyle w:val="Piedepgina"/>
      <w:jc w:val="right"/>
    </w:pPr>
    <w:r>
      <w:rPr>
        <w:noProof/>
        <w:lang w:val="es-EC" w:eastAsia="es-EC"/>
      </w:rPr>
      <mc:AlternateContent>
        <mc:Choice Requires="wps">
          <w:drawing>
            <wp:anchor distT="45720" distB="45720" distL="114300" distR="114300" simplePos="0" relativeHeight="251659264" behindDoc="0" locked="0" layoutInCell="1" allowOverlap="1" wp14:anchorId="54EE0285" wp14:editId="49E3805B">
              <wp:simplePos x="0" y="0"/>
              <wp:positionH relativeFrom="margin">
                <wp:posOffset>5266690</wp:posOffset>
              </wp:positionH>
              <wp:positionV relativeFrom="paragraph">
                <wp:posOffset>197485</wp:posOffset>
              </wp:positionV>
              <wp:extent cx="756284" cy="273049"/>
              <wp:effectExtent l="0" t="0" r="0" b="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4" cy="273049"/>
                      </a:xfrm>
                      <a:prstGeom prst="rect">
                        <a:avLst/>
                      </a:prstGeom>
                      <a:noFill/>
                      <a:ln w="9525">
                        <a:noFill/>
                        <a:miter lim="800000"/>
                        <a:headEnd/>
                        <a:tailEnd/>
                      </a:ln>
                    </wps:spPr>
                    <wps:txbx>
                      <w:txbxContent>
                        <w:p w14:paraId="33D3E9A0" w14:textId="77777777" w:rsidR="00295A5D" w:rsidRPr="00F704A8" w:rsidRDefault="00F704A8" w:rsidP="00295A5D">
                          <w:pPr>
                            <w:ind w:right="-1178"/>
                            <w:rPr>
                              <w:b/>
                              <w:sz w:val="14"/>
                              <w:szCs w:val="14"/>
                            </w:rPr>
                          </w:pPr>
                          <w:r w:rsidRPr="00D23728">
                            <w:rPr>
                              <w:b/>
                              <w:color w:val="4BACC6"/>
                              <w:sz w:val="14"/>
                              <w:szCs w:val="14"/>
                            </w:rPr>
                            <w:t>099</w:t>
                          </w:r>
                          <w:r w:rsidR="00295A5D" w:rsidRPr="00D23728">
                            <w:rPr>
                              <w:b/>
                              <w:color w:val="4BACC6"/>
                              <w:sz w:val="14"/>
                              <w:szCs w:val="14"/>
                            </w:rPr>
                            <w:t>2042998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EE0285" id="_x0000_t202" coordsize="21600,21600" o:spt="202" path="m,l,21600r21600,l21600,xe">
              <v:stroke joinstyle="miter"/>
              <v:path gradientshapeok="t" o:connecttype="rect"/>
            </v:shapetype>
            <v:shape id="Cuadro de texto 2" o:spid="_x0000_s1026" type="#_x0000_t202" style="position:absolute;left:0;text-align:left;margin-left:414.7pt;margin-top:15.55pt;width:59.55pt;height:2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" filled="f" stroked="f">
              <v:textbox>
                <w:txbxContent>
                  <w:p w14:paraId="33D3E9A0" w14:textId="77777777" w:rsidR="00295A5D" w:rsidRPr="00F704A8" w:rsidRDefault="00F704A8" w:rsidP="00295A5D">
                    <w:pPr>
                      <w:ind w:right="-1178"/>
                      <w:rPr>
                        <w:b/>
                        <w:sz w:val="14"/>
                        <w:szCs w:val="14"/>
                      </w:rPr>
                    </w:pPr>
                    <w:r w:rsidRPr="00D23728">
                      <w:rPr>
                        <w:b/>
                        <w:color w:val="4BACC6"/>
                        <w:sz w:val="14"/>
                        <w:szCs w:val="14"/>
                      </w:rPr>
                      <w:t>099</w:t>
                    </w:r>
                    <w:r w:rsidR="00295A5D" w:rsidRPr="00D23728">
                      <w:rPr>
                        <w:b/>
                        <w:color w:val="4BACC6"/>
                        <w:sz w:val="14"/>
                        <w:szCs w:val="14"/>
                      </w:rPr>
                      <w:t>2042998</w:t>
                    </w:r>
                  </w:p>
                </w:txbxContent>
              </v:textbox>
              <w10:wrap type="square" anchorx="margin"/>
            </v:shape>
          </w:pict>
        </mc:Fallback>
      </mc:AlternateContent>
    </w:r>
    <w:r w:rsidRPr="00D23728">
      <w:rPr>
        <w:noProof/>
        <w:color w:val="4BACC6"/>
        <w:lang w:val="es-EC" w:eastAsia="es-EC"/>
      </w:rPr>
      <w:drawing>
        <wp:anchor distT="0" distB="0" distL="114300" distR="114300" simplePos="0" relativeHeight="251660288" behindDoc="0" locked="0" layoutInCell="1" allowOverlap="1" wp14:anchorId="37C00D4F" wp14:editId="5DCB58E7">
          <wp:simplePos x="0" y="0"/>
          <wp:positionH relativeFrom="column">
            <wp:posOffset>5213350</wp:posOffset>
          </wp:positionH>
          <wp:positionV relativeFrom="paragraph">
            <wp:posOffset>219020</wp:posOffset>
          </wp:positionV>
          <wp:extent cx="153596" cy="15875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596" cy="158750"/>
                  </a:xfrm>
                  <a:prstGeom prst="rect">
                    <a:avLst/>
                  </a:prstGeom>
                </pic:spPr>
              </pic:pic>
            </a:graphicData>
          </a:graphic>
          <wp14:sizeRelH relativeFrom="margin">
            <wp14:pctWidth>0</wp14:pctWidth>
          </wp14:sizeRelH>
          <wp14:sizeRelV relativeFrom="margin">
            <wp14:pctHeight>0</wp14:pctHeight>
          </wp14:sizeRelV>
        </wp:anchor>
      </w:drawing>
    </w:r>
    <w:r>
      <w:rPr>
        <w:noProof/>
        <w:lang w:val="es-EC" w:eastAsia="es-EC"/>
      </w:rPr>
      <mc:AlternateContent>
        <mc:Choice Requires="wps">
          <w:drawing>
            <wp:anchor distT="45720" distB="45720" distL="114300" distR="114300" simplePos="0" relativeHeight="251665408" behindDoc="0" locked="0" layoutInCell="1" allowOverlap="1" wp14:anchorId="5D1E8183" wp14:editId="765B787F">
              <wp:simplePos x="0" y="0"/>
              <wp:positionH relativeFrom="margin">
                <wp:posOffset>4578350</wp:posOffset>
              </wp:positionH>
              <wp:positionV relativeFrom="paragraph">
                <wp:posOffset>203200</wp:posOffset>
              </wp:positionV>
              <wp:extent cx="624840" cy="198120"/>
              <wp:effectExtent l="0" t="0" r="0" b="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8120"/>
                      </a:xfrm>
                      <a:prstGeom prst="rect">
                        <a:avLst/>
                      </a:prstGeom>
                      <a:noFill/>
                      <a:ln w="9525">
                        <a:noFill/>
                        <a:miter lim="800000"/>
                        <a:headEnd/>
                        <a:tailEnd/>
                      </a:ln>
                    </wps:spPr>
                    <wps:txbx>
                      <w:txbxContent>
                        <w:p w14:paraId="6AD28752" w14:textId="77777777" w:rsidR="00295A5D" w:rsidRPr="00D23728" w:rsidRDefault="00F704A8" w:rsidP="00295A5D">
                          <w:pPr>
                            <w:ind w:right="-1178"/>
                            <w:rPr>
                              <w:b/>
                              <w:color w:val="4BACC6"/>
                              <w:sz w:val="14"/>
                              <w:szCs w:val="14"/>
                            </w:rPr>
                          </w:pPr>
                          <w:r w:rsidRPr="00D23728">
                            <w:rPr>
                              <w:b/>
                              <w:color w:val="4BACC6"/>
                              <w:sz w:val="14"/>
                              <w:szCs w:val="14"/>
                            </w:rPr>
                            <w:t>07-</w:t>
                          </w:r>
                          <w:r w:rsidR="00295A5D" w:rsidRPr="00D23728">
                            <w:rPr>
                              <w:b/>
                              <w:color w:val="4BACC6"/>
                              <w:sz w:val="14"/>
                              <w:szCs w:val="14"/>
                            </w:rPr>
                            <w:t>2780028</w:t>
                          </w:r>
                        </w:p>
                        <w:p w14:paraId="299E52AC" w14:textId="77777777" w:rsidR="00F704A8" w:rsidRDefault="00F704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E8183" id="_x0000_s1027" type="#_x0000_t202" style="position:absolute;left:0;text-align:left;margin-left:360.5pt;margin-top:16pt;width:49.2pt;height:15.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" filled="f" stroked="f">
              <v:textbox>
                <w:txbxContent>
                  <w:p w14:paraId="6AD28752" w14:textId="77777777" w:rsidR="00295A5D" w:rsidRPr="00D23728" w:rsidRDefault="00F704A8" w:rsidP="00295A5D">
                    <w:pPr>
                      <w:ind w:right="-1178"/>
                      <w:rPr>
                        <w:b/>
                        <w:color w:val="4BACC6"/>
                        <w:sz w:val="14"/>
                        <w:szCs w:val="14"/>
                      </w:rPr>
                    </w:pPr>
                    <w:r w:rsidRPr="00D23728">
                      <w:rPr>
                        <w:b/>
                        <w:color w:val="4BACC6"/>
                        <w:sz w:val="14"/>
                        <w:szCs w:val="14"/>
                      </w:rPr>
                      <w:t>07-</w:t>
                    </w:r>
                    <w:r w:rsidR="00295A5D" w:rsidRPr="00D23728">
                      <w:rPr>
                        <w:b/>
                        <w:color w:val="4BACC6"/>
                        <w:sz w:val="14"/>
                        <w:szCs w:val="14"/>
                      </w:rPr>
                      <w:t>2780028</w:t>
                    </w:r>
                  </w:p>
                  <w:p w14:paraId="299E52AC" w14:textId="77777777" w:rsidR="00F704A8" w:rsidRDefault="00F704A8"/>
                </w:txbxContent>
              </v:textbox>
              <w10:wrap type="square" anchorx="margin"/>
            </v:shape>
          </w:pict>
        </mc:Fallback>
      </mc:AlternateContent>
    </w:r>
    <w:r w:rsidRPr="00D23728">
      <w:rPr>
        <w:noProof/>
        <w:color w:val="4BACC6"/>
        <w:lang w:val="es-EC" w:eastAsia="es-EC"/>
      </w:rPr>
      <w:drawing>
        <wp:anchor distT="0" distB="0" distL="114300" distR="114300" simplePos="0" relativeHeight="251663360" behindDoc="0" locked="0" layoutInCell="1" allowOverlap="1" wp14:anchorId="2E2A8E48" wp14:editId="31A13A99">
          <wp:simplePos x="0" y="0"/>
          <wp:positionH relativeFrom="column">
            <wp:posOffset>4447540</wp:posOffset>
          </wp:positionH>
          <wp:positionV relativeFrom="paragraph">
            <wp:posOffset>219075</wp:posOffset>
          </wp:positionV>
          <wp:extent cx="177800" cy="17780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lefonox1x.gif"/>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177800" cy="177800"/>
                  </a:xfrm>
                  <a:prstGeom prst="rect">
                    <a:avLst/>
                  </a:prstGeom>
                </pic:spPr>
              </pic:pic>
            </a:graphicData>
          </a:graphic>
          <wp14:sizeRelH relativeFrom="margin">
            <wp14:pctWidth>0</wp14:pctWidth>
          </wp14:sizeRelH>
          <wp14:sizeRelV relativeFrom="margin">
            <wp14:pctHeight>0</wp14:pctHeight>
          </wp14:sizeRelV>
        </wp:anchor>
      </w:drawing>
    </w:r>
    <w:r>
      <w:rPr>
        <w:noProof/>
        <w:lang w:val="es-EC" w:eastAsia="es-EC"/>
      </w:rPr>
      <mc:AlternateContent>
        <mc:Choice Requires="wps">
          <w:drawing>
            <wp:anchor distT="45720" distB="45720" distL="114300" distR="114300" simplePos="0" relativeHeight="251666432" behindDoc="0" locked="0" layoutInCell="1" allowOverlap="1" wp14:anchorId="1151BC47" wp14:editId="07B0A838">
              <wp:simplePos x="0" y="0"/>
              <wp:positionH relativeFrom="margin">
                <wp:posOffset>2663190</wp:posOffset>
              </wp:positionH>
              <wp:positionV relativeFrom="page">
                <wp:posOffset>9357995</wp:posOffset>
              </wp:positionV>
              <wp:extent cx="1787525" cy="265430"/>
              <wp:effectExtent l="0" t="0" r="0" b="127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265430"/>
                      </a:xfrm>
                      <a:prstGeom prst="rect">
                        <a:avLst/>
                      </a:prstGeom>
                      <a:noFill/>
                      <a:ln w="9525">
                        <a:noFill/>
                        <a:miter lim="800000"/>
                        <a:headEnd/>
                        <a:tailEnd/>
                      </a:ln>
                    </wps:spPr>
                    <wps:txbx>
                      <w:txbxContent>
                        <w:p w14:paraId="6CDFFBB1" w14:textId="77777777" w:rsidR="00295A5D" w:rsidRPr="00D23728" w:rsidRDefault="00295A5D" w:rsidP="00295A5D">
                          <w:pPr>
                            <w:ind w:right="-1178"/>
                            <w:rPr>
                              <w:b/>
                              <w:color w:val="4BACC6"/>
                              <w:sz w:val="14"/>
                              <w:szCs w:val="14"/>
                            </w:rPr>
                          </w:pPr>
                          <w:r w:rsidRPr="00D23728">
                            <w:rPr>
                              <w:b/>
                              <w:color w:val="4BACC6"/>
                              <w:sz w:val="14"/>
                              <w:szCs w:val="14"/>
                            </w:rPr>
                            <w:t>Dirección: Francisco de Orellana y Eloy Alfaro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1BC47" id="_x0000_s1028" type="#_x0000_t202" style="position:absolute;left:0;text-align:left;margin-left:209.7pt;margin-top:736.85pt;width:140.75pt;height:20.9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" filled="f" stroked="f">
              <v:textbox>
                <w:txbxContent>
                  <w:p w14:paraId="6CDFFBB1" w14:textId="77777777" w:rsidR="00295A5D" w:rsidRPr="00D23728" w:rsidRDefault="00295A5D" w:rsidP="00295A5D">
                    <w:pPr>
                      <w:ind w:right="-1178"/>
                      <w:rPr>
                        <w:b/>
                        <w:color w:val="4BACC6"/>
                        <w:sz w:val="14"/>
                        <w:szCs w:val="14"/>
                      </w:rPr>
                    </w:pPr>
                    <w:r w:rsidRPr="00D23728">
                      <w:rPr>
                        <w:b/>
                        <w:color w:val="4BACC6"/>
                        <w:sz w:val="14"/>
                        <w:szCs w:val="14"/>
                      </w:rPr>
                      <w:t>Dirección: Francisco de Orellana y Eloy Alfaro</w:t>
                    </w:r>
                  </w:p>
                </w:txbxContent>
              </v:textbox>
              <w10:wrap type="square" anchorx="margin" anchory="page"/>
            </v:shape>
          </w:pict>
        </mc:Fallback>
      </mc:AlternateContent>
    </w:r>
    <w:r w:rsidR="00F704A8" w:rsidRPr="00D23728">
      <w:rPr>
        <w:noProof/>
        <w:color w:val="4BACC6"/>
        <w:lang w:val="es-EC" w:eastAsia="es-EC"/>
      </w:rPr>
      <mc:AlternateContent>
        <mc:Choice Requires="wps">
          <w:drawing>
            <wp:anchor distT="0" distB="0" distL="114300" distR="114300" simplePos="0" relativeHeight="251662336" behindDoc="1" locked="0" layoutInCell="1" allowOverlap="1" wp14:anchorId="1F321734" wp14:editId="5FB0FBD5">
              <wp:simplePos x="0" y="0"/>
              <wp:positionH relativeFrom="column">
                <wp:posOffset>281305</wp:posOffset>
              </wp:positionH>
              <wp:positionV relativeFrom="page">
                <wp:posOffset>9307830</wp:posOffset>
              </wp:positionV>
              <wp:extent cx="1613535" cy="2286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613535" cy="228600"/>
                      </a:xfrm>
                      <a:prstGeom prst="rect">
                        <a:avLst/>
                      </a:prstGeom>
                      <a:noFill/>
                      <a:ln w="6350">
                        <a:noFill/>
                      </a:ln>
                    </wps:spPr>
                    <wps:txbx>
                      <w:txbxContent>
                        <w:p w14:paraId="700FCFB3" w14:textId="77777777" w:rsidR="00295A5D" w:rsidRPr="00D23728" w:rsidRDefault="00295A5D" w:rsidP="00295A5D">
                          <w:pPr>
                            <w:rPr>
                              <w:color w:val="4BACC6"/>
                              <w:sz w:val="12"/>
                              <w:szCs w:val="12"/>
                            </w:rPr>
                          </w:pPr>
                          <w:r w:rsidRPr="00D23728">
                            <w:rPr>
                              <w:b/>
                              <w:color w:val="4BACC6"/>
                              <w:sz w:val="16"/>
                              <w:szCs w:val="16"/>
                            </w:rPr>
                            <w:t>peteridro@hotmaill.com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1734" id="Cuadro de texto 11" o:spid="_x0000_s1029" type="#_x0000_t202" style="position:absolute;left:0;text-align:left;margin-left:22.15pt;margin-top:732.9pt;width:127.0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" filled="f" stroked="f" strokeweight=".5pt">
              <v:textbox>
                <w:txbxContent>
                  <w:p w14:paraId="700FCFB3" w14:textId="77777777" w:rsidR="00295A5D" w:rsidRPr="00D23728" w:rsidRDefault="00295A5D" w:rsidP="00295A5D">
                    <w:pPr>
                      <w:rPr>
                        <w:color w:val="4BACC6"/>
                        <w:sz w:val="12"/>
                        <w:szCs w:val="12"/>
                      </w:rPr>
                    </w:pPr>
                    <w:r w:rsidRPr="00D23728">
                      <w:rPr>
                        <w:b/>
                        <w:color w:val="4BACC6"/>
                        <w:sz w:val="16"/>
                        <w:szCs w:val="16"/>
                      </w:rPr>
                      <w:t>peteridro@hotmaill.com</w:t>
                    </w:r>
                  </w:p>
                </w:txbxContent>
              </v:textbox>
              <w10:wrap anchory="page"/>
            </v:shape>
          </w:pict>
        </mc:Fallback>
      </mc:AlternateContent>
    </w:r>
    <w:r w:rsidR="00AF2356" w:rsidRPr="00D23728">
      <w:rPr>
        <w:noProof/>
        <w:color w:val="4BACC6"/>
        <w:lang w:val="es-EC" w:eastAsia="es-EC"/>
      </w:rPr>
      <mc:AlternateContent>
        <mc:Choice Requires="wpg">
          <w:drawing>
            <wp:anchor distT="0" distB="0" distL="114300" distR="114300" simplePos="0" relativeHeight="251661312" behindDoc="0" locked="0" layoutInCell="1" allowOverlap="1" wp14:anchorId="23BA0155" wp14:editId="31D1E362">
              <wp:simplePos x="0" y="0"/>
              <wp:positionH relativeFrom="margin">
                <wp:posOffset>-105019</wp:posOffset>
              </wp:positionH>
              <wp:positionV relativeFrom="paragraph">
                <wp:posOffset>327611</wp:posOffset>
              </wp:positionV>
              <wp:extent cx="5937885" cy="142875"/>
              <wp:effectExtent l="0" t="0" r="43815" b="28575"/>
              <wp:wrapNone/>
              <wp:docPr id="12" name="Grupo 12"/>
              <wp:cNvGraphicFramePr/>
              <a:graphic xmlns:a="http://schemas.openxmlformats.org/drawingml/2006/main">
                <a:graphicData uri="http://schemas.microsoft.com/office/word/2010/wordprocessingGroup">
                  <wpg:wgp>
                    <wpg:cNvGrpSpPr/>
                    <wpg:grpSpPr>
                      <a:xfrm>
                        <a:off x="0" y="0"/>
                        <a:ext cx="5937885" cy="142875"/>
                        <a:chOff x="0" y="0"/>
                        <a:chExt cx="5937885" cy="142875"/>
                      </a:xfrm>
                    </wpg:grpSpPr>
                    <wpg:grpSp>
                      <wpg:cNvPr id="13" name="Grupo 13"/>
                      <wpg:cNvGrpSpPr/>
                      <wpg:grpSpPr>
                        <a:xfrm>
                          <a:off x="1657350" y="0"/>
                          <a:ext cx="4280535" cy="142875"/>
                          <a:chOff x="0" y="0"/>
                          <a:chExt cx="4280535" cy="142875"/>
                        </a:xfrm>
                      </wpg:grpSpPr>
                      <wps:wsp>
                        <wps:cNvPr id="14" name="Conector recto 14"/>
                        <wps:cNvCnPr/>
                        <wps:spPr>
                          <a:xfrm>
                            <a:off x="238125" y="142875"/>
                            <a:ext cx="4042410" cy="0"/>
                          </a:xfrm>
                          <a:prstGeom prst="line">
                            <a:avLst/>
                          </a:prstGeom>
                          <a:noFill/>
                          <a:ln w="6350" cap="flat" cmpd="sng" algn="ctr">
                            <a:solidFill>
                              <a:sysClr val="windowText" lastClr="000000"/>
                            </a:solidFill>
                            <a:prstDash val="solid"/>
                            <a:miter lim="800000"/>
                          </a:ln>
                          <a:effectLst/>
                        </wps:spPr>
                        <wps:bodyPr/>
                      </wps:wsp>
                      <wps:wsp>
                        <wps:cNvPr id="15" name="Conector recto 15"/>
                        <wps:cNvCnPr/>
                        <wps:spPr>
                          <a:xfrm>
                            <a:off x="0" y="0"/>
                            <a:ext cx="228600" cy="142875"/>
                          </a:xfrm>
                          <a:prstGeom prst="line">
                            <a:avLst/>
                          </a:prstGeom>
                          <a:noFill/>
                          <a:ln w="6350" cap="flat" cmpd="sng" algn="ctr">
                            <a:solidFill>
                              <a:sysClr val="windowText" lastClr="000000"/>
                            </a:solidFill>
                            <a:prstDash val="solid"/>
                            <a:miter lim="800000"/>
                          </a:ln>
                          <a:effectLst/>
                        </wps:spPr>
                        <wps:bodyPr/>
                      </wps:wsp>
                    </wpg:grpSp>
                    <wps:wsp>
                      <wps:cNvPr id="16" name="Conector recto 16"/>
                      <wps:cNvCnPr/>
                      <wps:spPr>
                        <a:xfrm flipH="1" flipV="1">
                          <a:off x="0" y="0"/>
                          <a:ext cx="1657350" cy="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11021E" id="Grupo 12" o:spid="_x0000_s1026" style="position:absolute;margin-left:-8.25pt;margin-top:25.8pt;width:467.55pt;height:11.25pt;z-index:251661312;mso-position-horizontal-relative:margin;mso-width-relative:margin;mso-height-relative:margin" coordsize="59378,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">
              <v:group id="Grupo 13" o:spid="_x0000_s1027" style="position:absolute;left:16573;width:42805;height:1428" coordsize="42805,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Conector recto 14" o:spid="_x0000_s1028" style="position:absolute;visibility:visible;mso-wrap-style:square" from="2381,1428" to="4280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Conector recto 15" o:spid="_x0000_s1029" style="position:absolute;visibility:visible;mso-wrap-style:square" from="0,0" to="2286,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group>
              <v:line id="Conector recto 16" o:spid="_x0000_s1030" style="position:absolute;flip:x y;visibility:visible;mso-wrap-style:square" from="0,0" to="16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" strokecolor="windowText" strokeweight=".5pt">
                <v:stroke joinstyle="miter"/>
              </v:line>
              <w10:wrap anchorx="margin"/>
            </v:group>
          </w:pict>
        </mc:Fallback>
      </mc:AlternateContent>
    </w:r>
    <w:r w:rsidR="00AF2356" w:rsidRPr="00D23728">
      <w:rPr>
        <w:noProof/>
        <w:color w:val="4BACC6"/>
        <w:lang w:val="es-EC" w:eastAsia="es-EC"/>
      </w:rPr>
      <w:drawing>
        <wp:anchor distT="0" distB="0" distL="114300" distR="114300" simplePos="0" relativeHeight="251664384" behindDoc="0" locked="0" layoutInCell="1" allowOverlap="1" wp14:anchorId="5C0D07B5" wp14:editId="7AED942D">
          <wp:simplePos x="0" y="0"/>
          <wp:positionH relativeFrom="margin">
            <wp:posOffset>222104</wp:posOffset>
          </wp:positionH>
          <wp:positionV relativeFrom="paragraph">
            <wp:posOffset>195678</wp:posOffset>
          </wp:positionV>
          <wp:extent cx="133350" cy="129183"/>
          <wp:effectExtent l="0" t="0" r="0" b="444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scarga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3350" cy="129183"/>
                  </a:xfrm>
                  <a:prstGeom prst="rect">
                    <a:avLst/>
                  </a:prstGeom>
                </pic:spPr>
              </pic:pic>
            </a:graphicData>
          </a:graphic>
          <wp14:sizeRelH relativeFrom="margin">
            <wp14:pctWidth>0</wp14:pctWidth>
          </wp14:sizeRelH>
          <wp14:sizeRelV relativeFrom="margin">
            <wp14:pctHeight>0</wp14:pctHeight>
          </wp14:sizeRelV>
        </wp:anchor>
      </w:drawing>
    </w:r>
    <w:r w:rsidR="00295A5D">
      <w:t xml:space="preserve">  </w:t>
    </w:r>
    <w:r w:rsidR="000C689F" w:rsidRPr="00415304">
      <w:object w:dxaOrig="10103" w:dyaOrig="5555" w14:anchorId="075A71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33pt">
          <v:imagedata r:id="rId4" o:title=""/>
        </v:shape>
        <o:OLEObject Type="Embed" ProgID="Acrobat.Document.DC" ShapeID="_x0000_i1025" DrawAspect="Content" ObjectID="_1781095942" r:id="rId5"/>
      </w:object>
    </w:r>
  </w:p>
  <w:p w14:paraId="178F71EF" w14:textId="77777777" w:rsidR="00295A5D" w:rsidRPr="0063683D" w:rsidRDefault="00295A5D" w:rsidP="00295A5D"/>
  <w:p w14:paraId="7512908C" w14:textId="77777777" w:rsidR="00295A5D" w:rsidRDefault="00295A5D" w:rsidP="00415304">
    <w:pPr>
      <w:pStyle w:val="Piedepgina"/>
      <w:jc w:val="center"/>
      <w:rPr>
        <w:rFonts w:ascii="Lucida Bright" w:hAnsi="Lucida Bright"/>
        <w:sz w:val="24"/>
        <w:szCs w:val="24"/>
        <w:lang w:val="es-EC"/>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AD625" w14:textId="77777777" w:rsidR="0064041B" w:rsidRDefault="0064041B" w:rsidP="00415304">
      <w:pPr>
        <w:spacing w:after="0"/>
      </w:pPr>
      <w:r>
        <w:separator/>
      </w:r>
    </w:p>
  </w:footnote>
  <w:footnote w:type="continuationSeparator" w:id="0">
    <w:p w14:paraId="20311189" w14:textId="77777777" w:rsidR="0064041B" w:rsidRDefault="0064041B" w:rsidP="0041530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10B8B" w14:textId="77777777" w:rsidR="00415304" w:rsidRDefault="00415304" w:rsidP="00415304">
    <w:pPr>
      <w:pStyle w:val="Encabezado"/>
      <w:tabs>
        <w:tab w:val="left" w:pos="348"/>
        <w:tab w:val="center" w:pos="4680"/>
      </w:tabs>
      <w:jc w:val="center"/>
    </w:pPr>
    <w:r w:rsidRPr="00415304">
      <w:rPr>
        <w:noProof/>
        <w:lang w:val="es-EC" w:eastAsia="es-EC"/>
      </w:rPr>
      <w:drawing>
        <wp:inline distT="0" distB="0" distL="0" distR="0" wp14:anchorId="5E8A1813" wp14:editId="72CA7FDE">
          <wp:extent cx="2286000" cy="662305"/>
          <wp:effectExtent l="0" t="0" r="0" b="4445"/>
          <wp:docPr id="50" name="Imagen 50" descr="F:\IMAGEN CORPORATIVA\1 Logotipo\Logotipo solo\Logotipo_JP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MAGEN CORPORATIVA\1 Logotipo\Logotipo solo\Logotipo_JPG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891" cy="672993"/>
                  </a:xfrm>
                  <a:prstGeom prst="rect">
                    <a:avLst/>
                  </a:prstGeom>
                  <a:noFill/>
                  <a:ln>
                    <a:noFill/>
                  </a:ln>
                </pic:spPr>
              </pic:pic>
            </a:graphicData>
          </a:graphic>
        </wp:inline>
      </w:drawing>
    </w:r>
    <w:r w:rsidRPr="00415304">
      <w:rPr>
        <w:noProof/>
        <w:lang w:val="es-EC" w:eastAsia="es-EC"/>
      </w:rPr>
      <w:drawing>
        <wp:inline distT="0" distB="0" distL="0" distR="0" wp14:anchorId="5D986839" wp14:editId="3AE34739">
          <wp:extent cx="2005200" cy="716400"/>
          <wp:effectExtent l="0" t="0" r="0" b="7620"/>
          <wp:docPr id="51" name="Imagen 51" descr="G:\PETER CALLE 2023\CONCEJO MUNICIPAL 2023-2027\LOGO PETER CALLE 2023\LOGO PETER CALLE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TER CALLE 2023\CONCEJO MUNICIPAL 2023-2027\LOGO PETER CALLE 2023\LOGO PETER CALLE 202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5200" cy="716400"/>
                  </a:xfrm>
                  <a:prstGeom prst="rect">
                    <a:avLst/>
                  </a:prstGeom>
                  <a:noFill/>
                  <a:ln>
                    <a:noFill/>
                  </a:ln>
                </pic:spPr>
              </pic:pic>
            </a:graphicData>
          </a:graphic>
        </wp:inline>
      </w:drawing>
    </w:r>
  </w:p>
  <w:p w14:paraId="1824AEB0" w14:textId="77777777" w:rsidR="00295A5D" w:rsidRDefault="00295A5D" w:rsidP="00415304">
    <w:pPr>
      <w:pStyle w:val="Encabezado"/>
      <w:tabs>
        <w:tab w:val="left" w:pos="348"/>
        <w:tab w:val="center" w:pos="4680"/>
      </w:tabs>
      <w:jc w:val="center"/>
    </w:pPr>
    <w:r>
      <w:rPr>
        <w:noProof/>
        <w:lang w:val="es-EC" w:eastAsia="es-EC"/>
      </w:rPr>
      <mc:AlternateContent>
        <mc:Choice Requires="wpg">
          <w:drawing>
            <wp:anchor distT="0" distB="0" distL="114300" distR="114300" simplePos="0" relativeHeight="251668480" behindDoc="0" locked="0" layoutInCell="1" allowOverlap="1" wp14:anchorId="3C301A7E" wp14:editId="1C7523E0">
              <wp:simplePos x="0" y="0"/>
              <wp:positionH relativeFrom="margin">
                <wp:posOffset>0</wp:posOffset>
              </wp:positionH>
              <wp:positionV relativeFrom="paragraph">
                <wp:posOffset>-635</wp:posOffset>
              </wp:positionV>
              <wp:extent cx="5937885" cy="142875"/>
              <wp:effectExtent l="0" t="0" r="43815" b="28575"/>
              <wp:wrapNone/>
              <wp:docPr id="300" name="Grupo 300"/>
              <wp:cNvGraphicFramePr/>
              <a:graphic xmlns:a="http://schemas.openxmlformats.org/drawingml/2006/main">
                <a:graphicData uri="http://schemas.microsoft.com/office/word/2010/wordprocessingGroup">
                  <wpg:wgp>
                    <wpg:cNvGrpSpPr/>
                    <wpg:grpSpPr>
                      <a:xfrm>
                        <a:off x="0" y="0"/>
                        <a:ext cx="5937885" cy="142875"/>
                        <a:chOff x="0" y="0"/>
                        <a:chExt cx="5937885" cy="142875"/>
                      </a:xfrm>
                    </wpg:grpSpPr>
                    <wpg:grpSp>
                      <wpg:cNvPr id="298" name="Grupo 298"/>
                      <wpg:cNvGrpSpPr/>
                      <wpg:grpSpPr>
                        <a:xfrm>
                          <a:off x="1657350" y="0"/>
                          <a:ext cx="4280535" cy="142875"/>
                          <a:chOff x="0" y="0"/>
                          <a:chExt cx="4280535" cy="142875"/>
                        </a:xfrm>
                      </wpg:grpSpPr>
                      <wps:wsp>
                        <wps:cNvPr id="289" name="Conector recto 289"/>
                        <wps:cNvCnPr/>
                        <wps:spPr>
                          <a:xfrm>
                            <a:off x="238125" y="142875"/>
                            <a:ext cx="40424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Conector recto 290"/>
                        <wps:cNvCnPr/>
                        <wps:spPr>
                          <a:xfrm>
                            <a:off x="0" y="0"/>
                            <a:ext cx="22860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9" name="Conector recto 299"/>
                      <wps:cNvCnPr/>
                      <wps:spPr>
                        <a:xfrm flipH="1" flipV="1">
                          <a:off x="0" y="0"/>
                          <a:ext cx="1657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418A24" id="Grupo 300" o:spid="_x0000_s1026" style="position:absolute;margin-left:0;margin-top:-.05pt;width:467.55pt;height:11.25pt;z-index:251668480;mso-position-horizontal-relative:margin;mso-width-relative:margin;mso-height-relative:margin" coordsize="59378,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">
              <v:group id="Grupo 298" o:spid="_x0000_s1027" style="position:absolute;left:16573;width:42805;height:1428" coordsize="42805,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line id="Conector recto 289" o:spid="_x0000_s1028" style="position:absolute;visibility:visible;mso-wrap-style:square" from="2381,1428" to="4280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" strokecolor="black [3213]" strokeweight=".5pt">
                  <v:stroke joinstyle="miter"/>
                </v:line>
                <v:line id="Conector recto 290" o:spid="_x0000_s1029" style="position:absolute;visibility:visible;mso-wrap-style:square" from="0,0" to="2286,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" strokecolor="black [3213]" strokeweight=".5pt">
                  <v:stroke joinstyle="miter"/>
                </v:line>
              </v:group>
              <v:line id="Conector recto 299" o:spid="_x0000_s1030" style="position:absolute;flip:x y;visibility:visible;mso-wrap-style:square" from="0,0" to="16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" strokecolor="black [3213]" strokeweight=".5pt">
                <v:stroke joinstyle="miter"/>
              </v:lin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B0B2D"/>
    <w:multiLevelType w:val="hybridMultilevel"/>
    <w:tmpl w:val="1F60EBD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1CFD39BE"/>
    <w:multiLevelType w:val="hybridMultilevel"/>
    <w:tmpl w:val="E69A323A"/>
    <w:lvl w:ilvl="0" w:tplc="46DCC1B8">
      <w:start w:val="1"/>
      <w:numFmt w:val="decimal"/>
      <w:lvlText w:val="%1."/>
      <w:lvlJc w:val="left"/>
      <w:pPr>
        <w:tabs>
          <w:tab w:val="num" w:pos="720"/>
        </w:tabs>
        <w:ind w:left="720" w:hanging="360"/>
      </w:pPr>
    </w:lvl>
    <w:lvl w:ilvl="1" w:tplc="571ADE0C" w:tentative="1">
      <w:start w:val="1"/>
      <w:numFmt w:val="decimal"/>
      <w:lvlText w:val="%2."/>
      <w:lvlJc w:val="left"/>
      <w:pPr>
        <w:tabs>
          <w:tab w:val="num" w:pos="1440"/>
        </w:tabs>
        <w:ind w:left="1440" w:hanging="360"/>
      </w:pPr>
    </w:lvl>
    <w:lvl w:ilvl="2" w:tplc="EE1EA106" w:tentative="1">
      <w:start w:val="1"/>
      <w:numFmt w:val="decimal"/>
      <w:lvlText w:val="%3."/>
      <w:lvlJc w:val="left"/>
      <w:pPr>
        <w:tabs>
          <w:tab w:val="num" w:pos="2160"/>
        </w:tabs>
        <w:ind w:left="2160" w:hanging="360"/>
      </w:pPr>
    </w:lvl>
    <w:lvl w:ilvl="3" w:tplc="F7EE180C" w:tentative="1">
      <w:start w:val="1"/>
      <w:numFmt w:val="decimal"/>
      <w:lvlText w:val="%4."/>
      <w:lvlJc w:val="left"/>
      <w:pPr>
        <w:tabs>
          <w:tab w:val="num" w:pos="2880"/>
        </w:tabs>
        <w:ind w:left="2880" w:hanging="360"/>
      </w:pPr>
    </w:lvl>
    <w:lvl w:ilvl="4" w:tplc="EABA8282" w:tentative="1">
      <w:start w:val="1"/>
      <w:numFmt w:val="decimal"/>
      <w:lvlText w:val="%5."/>
      <w:lvlJc w:val="left"/>
      <w:pPr>
        <w:tabs>
          <w:tab w:val="num" w:pos="3600"/>
        </w:tabs>
        <w:ind w:left="3600" w:hanging="360"/>
      </w:pPr>
    </w:lvl>
    <w:lvl w:ilvl="5" w:tplc="38D81398" w:tentative="1">
      <w:start w:val="1"/>
      <w:numFmt w:val="decimal"/>
      <w:lvlText w:val="%6."/>
      <w:lvlJc w:val="left"/>
      <w:pPr>
        <w:tabs>
          <w:tab w:val="num" w:pos="4320"/>
        </w:tabs>
        <w:ind w:left="4320" w:hanging="360"/>
      </w:pPr>
    </w:lvl>
    <w:lvl w:ilvl="6" w:tplc="2A160324" w:tentative="1">
      <w:start w:val="1"/>
      <w:numFmt w:val="decimal"/>
      <w:lvlText w:val="%7."/>
      <w:lvlJc w:val="left"/>
      <w:pPr>
        <w:tabs>
          <w:tab w:val="num" w:pos="5040"/>
        </w:tabs>
        <w:ind w:left="5040" w:hanging="360"/>
      </w:pPr>
    </w:lvl>
    <w:lvl w:ilvl="7" w:tplc="C9AEA89A" w:tentative="1">
      <w:start w:val="1"/>
      <w:numFmt w:val="decimal"/>
      <w:lvlText w:val="%8."/>
      <w:lvlJc w:val="left"/>
      <w:pPr>
        <w:tabs>
          <w:tab w:val="num" w:pos="5760"/>
        </w:tabs>
        <w:ind w:left="5760" w:hanging="360"/>
      </w:pPr>
    </w:lvl>
    <w:lvl w:ilvl="8" w:tplc="8E7C8ECE" w:tentative="1">
      <w:start w:val="1"/>
      <w:numFmt w:val="decimal"/>
      <w:lvlText w:val="%9."/>
      <w:lvlJc w:val="left"/>
      <w:pPr>
        <w:tabs>
          <w:tab w:val="num" w:pos="6480"/>
        </w:tabs>
        <w:ind w:left="6480" w:hanging="360"/>
      </w:pPr>
    </w:lvl>
  </w:abstractNum>
  <w:abstractNum w:abstractNumId="2" w15:restartNumberingAfterBreak="0">
    <w:nsid w:val="47653F44"/>
    <w:multiLevelType w:val="hybridMultilevel"/>
    <w:tmpl w:val="99F863F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4D514FCC"/>
    <w:multiLevelType w:val="hybridMultilevel"/>
    <w:tmpl w:val="1D2C8EE0"/>
    <w:lvl w:ilvl="0" w:tplc="99329122">
      <w:start w:val="1"/>
      <w:numFmt w:val="lowerLetter"/>
      <w:lvlText w:val="%1)"/>
      <w:lvlJc w:val="left"/>
      <w:pPr>
        <w:tabs>
          <w:tab w:val="num" w:pos="720"/>
        </w:tabs>
        <w:ind w:left="720" w:hanging="360"/>
      </w:pPr>
    </w:lvl>
    <w:lvl w:ilvl="1" w:tplc="50D458B4" w:tentative="1">
      <w:start w:val="1"/>
      <w:numFmt w:val="lowerLetter"/>
      <w:lvlText w:val="%2)"/>
      <w:lvlJc w:val="left"/>
      <w:pPr>
        <w:tabs>
          <w:tab w:val="num" w:pos="1440"/>
        </w:tabs>
        <w:ind w:left="1440" w:hanging="360"/>
      </w:pPr>
    </w:lvl>
    <w:lvl w:ilvl="2" w:tplc="52E24030" w:tentative="1">
      <w:start w:val="1"/>
      <w:numFmt w:val="lowerLetter"/>
      <w:lvlText w:val="%3)"/>
      <w:lvlJc w:val="left"/>
      <w:pPr>
        <w:tabs>
          <w:tab w:val="num" w:pos="2160"/>
        </w:tabs>
        <w:ind w:left="2160" w:hanging="360"/>
      </w:pPr>
    </w:lvl>
    <w:lvl w:ilvl="3" w:tplc="C2D266FA" w:tentative="1">
      <w:start w:val="1"/>
      <w:numFmt w:val="lowerLetter"/>
      <w:lvlText w:val="%4)"/>
      <w:lvlJc w:val="left"/>
      <w:pPr>
        <w:tabs>
          <w:tab w:val="num" w:pos="2880"/>
        </w:tabs>
        <w:ind w:left="2880" w:hanging="360"/>
      </w:pPr>
    </w:lvl>
    <w:lvl w:ilvl="4" w:tplc="004CA1AA" w:tentative="1">
      <w:start w:val="1"/>
      <w:numFmt w:val="lowerLetter"/>
      <w:lvlText w:val="%5)"/>
      <w:lvlJc w:val="left"/>
      <w:pPr>
        <w:tabs>
          <w:tab w:val="num" w:pos="3600"/>
        </w:tabs>
        <w:ind w:left="3600" w:hanging="360"/>
      </w:pPr>
    </w:lvl>
    <w:lvl w:ilvl="5" w:tplc="8A7C48B4" w:tentative="1">
      <w:start w:val="1"/>
      <w:numFmt w:val="lowerLetter"/>
      <w:lvlText w:val="%6)"/>
      <w:lvlJc w:val="left"/>
      <w:pPr>
        <w:tabs>
          <w:tab w:val="num" w:pos="4320"/>
        </w:tabs>
        <w:ind w:left="4320" w:hanging="360"/>
      </w:pPr>
    </w:lvl>
    <w:lvl w:ilvl="6" w:tplc="89DC42DC" w:tentative="1">
      <w:start w:val="1"/>
      <w:numFmt w:val="lowerLetter"/>
      <w:lvlText w:val="%7)"/>
      <w:lvlJc w:val="left"/>
      <w:pPr>
        <w:tabs>
          <w:tab w:val="num" w:pos="5040"/>
        </w:tabs>
        <w:ind w:left="5040" w:hanging="360"/>
      </w:pPr>
    </w:lvl>
    <w:lvl w:ilvl="7" w:tplc="4A8C6A6A" w:tentative="1">
      <w:start w:val="1"/>
      <w:numFmt w:val="lowerLetter"/>
      <w:lvlText w:val="%8)"/>
      <w:lvlJc w:val="left"/>
      <w:pPr>
        <w:tabs>
          <w:tab w:val="num" w:pos="5760"/>
        </w:tabs>
        <w:ind w:left="5760" w:hanging="360"/>
      </w:pPr>
    </w:lvl>
    <w:lvl w:ilvl="8" w:tplc="01F6968A" w:tentative="1">
      <w:start w:val="1"/>
      <w:numFmt w:val="lowerLetter"/>
      <w:lvlText w:val="%9)"/>
      <w:lvlJc w:val="left"/>
      <w:pPr>
        <w:tabs>
          <w:tab w:val="num" w:pos="6480"/>
        </w:tabs>
        <w:ind w:left="6480" w:hanging="360"/>
      </w:pPr>
    </w:lvl>
  </w:abstractNum>
  <w:abstractNum w:abstractNumId="4" w15:restartNumberingAfterBreak="0">
    <w:nsid w:val="63951A38"/>
    <w:multiLevelType w:val="hybridMultilevel"/>
    <w:tmpl w:val="0A36236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750E6983"/>
    <w:multiLevelType w:val="hybridMultilevel"/>
    <w:tmpl w:val="3BA478EA"/>
    <w:lvl w:ilvl="0" w:tplc="13805B8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C52"/>
    <w:rsid w:val="000079BD"/>
    <w:rsid w:val="000561CB"/>
    <w:rsid w:val="000574ED"/>
    <w:rsid w:val="00086075"/>
    <w:rsid w:val="00091880"/>
    <w:rsid w:val="000B1704"/>
    <w:rsid w:val="000B6843"/>
    <w:rsid w:val="000C689F"/>
    <w:rsid w:val="000D2068"/>
    <w:rsid w:val="000E0978"/>
    <w:rsid w:val="000F46C3"/>
    <w:rsid w:val="001003C6"/>
    <w:rsid w:val="00104E91"/>
    <w:rsid w:val="00122027"/>
    <w:rsid w:val="001229C7"/>
    <w:rsid w:val="00131486"/>
    <w:rsid w:val="0018161D"/>
    <w:rsid w:val="001966B1"/>
    <w:rsid w:val="001F74D0"/>
    <w:rsid w:val="002119EB"/>
    <w:rsid w:val="002252B4"/>
    <w:rsid w:val="00226860"/>
    <w:rsid w:val="00231A2B"/>
    <w:rsid w:val="00251800"/>
    <w:rsid w:val="00254467"/>
    <w:rsid w:val="00266C28"/>
    <w:rsid w:val="00267642"/>
    <w:rsid w:val="00287CF8"/>
    <w:rsid w:val="00295A5D"/>
    <w:rsid w:val="002A595C"/>
    <w:rsid w:val="002D467B"/>
    <w:rsid w:val="002F1328"/>
    <w:rsid w:val="002F2D70"/>
    <w:rsid w:val="002F67FC"/>
    <w:rsid w:val="00324172"/>
    <w:rsid w:val="003261F6"/>
    <w:rsid w:val="0034330E"/>
    <w:rsid w:val="0037774F"/>
    <w:rsid w:val="003B51BC"/>
    <w:rsid w:val="003E0A0A"/>
    <w:rsid w:val="00411C72"/>
    <w:rsid w:val="00413CA3"/>
    <w:rsid w:val="00415304"/>
    <w:rsid w:val="00435425"/>
    <w:rsid w:val="00446FC0"/>
    <w:rsid w:val="004520D0"/>
    <w:rsid w:val="00461663"/>
    <w:rsid w:val="00494E43"/>
    <w:rsid w:val="004A376A"/>
    <w:rsid w:val="004A7972"/>
    <w:rsid w:val="004D0AC6"/>
    <w:rsid w:val="004D547A"/>
    <w:rsid w:val="004F000C"/>
    <w:rsid w:val="00501C3A"/>
    <w:rsid w:val="0051396F"/>
    <w:rsid w:val="00515FFC"/>
    <w:rsid w:val="00521E84"/>
    <w:rsid w:val="00540AEF"/>
    <w:rsid w:val="005474B9"/>
    <w:rsid w:val="00572304"/>
    <w:rsid w:val="00575DC0"/>
    <w:rsid w:val="00581D5C"/>
    <w:rsid w:val="00585DD1"/>
    <w:rsid w:val="005A62F7"/>
    <w:rsid w:val="006133F2"/>
    <w:rsid w:val="00621D16"/>
    <w:rsid w:val="00622675"/>
    <w:rsid w:val="0063683D"/>
    <w:rsid w:val="0064041B"/>
    <w:rsid w:val="00656ACE"/>
    <w:rsid w:val="0067156F"/>
    <w:rsid w:val="00686941"/>
    <w:rsid w:val="00687F1A"/>
    <w:rsid w:val="006A5507"/>
    <w:rsid w:val="006E21F4"/>
    <w:rsid w:val="006E2E05"/>
    <w:rsid w:val="007259AF"/>
    <w:rsid w:val="00732305"/>
    <w:rsid w:val="00746FE7"/>
    <w:rsid w:val="0075036F"/>
    <w:rsid w:val="007521D9"/>
    <w:rsid w:val="007562E6"/>
    <w:rsid w:val="007A1DF0"/>
    <w:rsid w:val="007A28EA"/>
    <w:rsid w:val="007B2C52"/>
    <w:rsid w:val="007C67D3"/>
    <w:rsid w:val="007D7FDD"/>
    <w:rsid w:val="007E00D7"/>
    <w:rsid w:val="00821ED5"/>
    <w:rsid w:val="00824D7F"/>
    <w:rsid w:val="00827E78"/>
    <w:rsid w:val="00832FD0"/>
    <w:rsid w:val="0083424F"/>
    <w:rsid w:val="00861982"/>
    <w:rsid w:val="00893244"/>
    <w:rsid w:val="008B3D9C"/>
    <w:rsid w:val="008D54AF"/>
    <w:rsid w:val="00913FE0"/>
    <w:rsid w:val="00916C2B"/>
    <w:rsid w:val="00925CC7"/>
    <w:rsid w:val="00941CB9"/>
    <w:rsid w:val="00957562"/>
    <w:rsid w:val="00957D81"/>
    <w:rsid w:val="00962901"/>
    <w:rsid w:val="00976DD5"/>
    <w:rsid w:val="009978E2"/>
    <w:rsid w:val="009A1CC5"/>
    <w:rsid w:val="009F381E"/>
    <w:rsid w:val="00A04C8F"/>
    <w:rsid w:val="00A060A7"/>
    <w:rsid w:val="00A20D97"/>
    <w:rsid w:val="00A302BF"/>
    <w:rsid w:val="00A32301"/>
    <w:rsid w:val="00A40F54"/>
    <w:rsid w:val="00A52342"/>
    <w:rsid w:val="00A84E1F"/>
    <w:rsid w:val="00A85B40"/>
    <w:rsid w:val="00A93EF5"/>
    <w:rsid w:val="00A95909"/>
    <w:rsid w:val="00AA6224"/>
    <w:rsid w:val="00AD5B55"/>
    <w:rsid w:val="00AF1E0F"/>
    <w:rsid w:val="00AF2356"/>
    <w:rsid w:val="00B37BDF"/>
    <w:rsid w:val="00B51958"/>
    <w:rsid w:val="00B620B3"/>
    <w:rsid w:val="00B70E94"/>
    <w:rsid w:val="00B75817"/>
    <w:rsid w:val="00BD3C5F"/>
    <w:rsid w:val="00C03164"/>
    <w:rsid w:val="00C20356"/>
    <w:rsid w:val="00C237C3"/>
    <w:rsid w:val="00C52708"/>
    <w:rsid w:val="00C65FDE"/>
    <w:rsid w:val="00C70D1C"/>
    <w:rsid w:val="00C80B9E"/>
    <w:rsid w:val="00C91CBC"/>
    <w:rsid w:val="00CE0318"/>
    <w:rsid w:val="00D05043"/>
    <w:rsid w:val="00D23728"/>
    <w:rsid w:val="00D433AE"/>
    <w:rsid w:val="00D508BA"/>
    <w:rsid w:val="00D631A6"/>
    <w:rsid w:val="00DE2FAA"/>
    <w:rsid w:val="00DF44A5"/>
    <w:rsid w:val="00E17D68"/>
    <w:rsid w:val="00E46FD0"/>
    <w:rsid w:val="00E54E79"/>
    <w:rsid w:val="00E96D6C"/>
    <w:rsid w:val="00EC7BF0"/>
    <w:rsid w:val="00EE5649"/>
    <w:rsid w:val="00F01FF8"/>
    <w:rsid w:val="00F038DD"/>
    <w:rsid w:val="00F15A6F"/>
    <w:rsid w:val="00F25134"/>
    <w:rsid w:val="00F704A8"/>
    <w:rsid w:val="00FD4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14038BF5"/>
  <w15:chartTrackingRefBased/>
  <w15:docId w15:val="{8EEAB790-2078-429E-8CFA-E8EA201C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D81"/>
    <w:pPr>
      <w:spacing w:after="200" w:line="240" w:lineRule="auto"/>
      <w:jc w:val="both"/>
    </w:pPr>
    <w:rPr>
      <w:rFonts w:ascii="Comic Sans MS" w:eastAsia="Calibri" w:hAnsi="Comic Sans MS" w:cs="Times New Roman"/>
      <w:sz w:val="20"/>
      <w:szCs w:val="20"/>
      <w:lang w:val="es-ES_tradnl"/>
    </w:rPr>
  </w:style>
  <w:style w:type="paragraph" w:styleId="Ttulo2">
    <w:name w:val="heading 2"/>
    <w:basedOn w:val="Normal"/>
    <w:next w:val="Normal"/>
    <w:link w:val="Ttulo2Car"/>
    <w:uiPriority w:val="9"/>
    <w:unhideWhenUsed/>
    <w:qFormat/>
    <w:rsid w:val="009575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5304"/>
    <w:pPr>
      <w:tabs>
        <w:tab w:val="center" w:pos="4513"/>
        <w:tab w:val="right" w:pos="9026"/>
      </w:tabs>
      <w:spacing w:after="0"/>
    </w:pPr>
    <w:rPr>
      <w:lang w:val="en-US"/>
    </w:rPr>
  </w:style>
  <w:style w:type="character" w:customStyle="1" w:styleId="EncabezadoCar">
    <w:name w:val="Encabezado Car"/>
    <w:basedOn w:val="Fuentedeprrafopredeter"/>
    <w:link w:val="Encabezado"/>
    <w:uiPriority w:val="99"/>
    <w:rsid w:val="00415304"/>
  </w:style>
  <w:style w:type="paragraph" w:styleId="Piedepgina">
    <w:name w:val="footer"/>
    <w:basedOn w:val="Normal"/>
    <w:link w:val="PiedepginaCar"/>
    <w:uiPriority w:val="99"/>
    <w:unhideWhenUsed/>
    <w:rsid w:val="00415304"/>
    <w:pPr>
      <w:tabs>
        <w:tab w:val="center" w:pos="4513"/>
        <w:tab w:val="right" w:pos="9026"/>
      </w:tabs>
      <w:spacing w:after="0"/>
    </w:pPr>
    <w:rPr>
      <w:lang w:val="en-US"/>
    </w:rPr>
  </w:style>
  <w:style w:type="character" w:customStyle="1" w:styleId="PiedepginaCar">
    <w:name w:val="Pie de página Car"/>
    <w:basedOn w:val="Fuentedeprrafopredeter"/>
    <w:link w:val="Piedepgina"/>
    <w:uiPriority w:val="99"/>
    <w:rsid w:val="00415304"/>
  </w:style>
  <w:style w:type="paragraph" w:styleId="Textodeglobo">
    <w:name w:val="Balloon Text"/>
    <w:basedOn w:val="Normal"/>
    <w:link w:val="TextodegloboCar"/>
    <w:uiPriority w:val="99"/>
    <w:semiHidden/>
    <w:unhideWhenUsed/>
    <w:rsid w:val="0063683D"/>
    <w:pPr>
      <w:spacing w:after="0"/>
    </w:pPr>
    <w:rPr>
      <w:rFonts w:ascii="Segoe UI" w:hAnsi="Segoe UI" w:cs="Segoe UI"/>
      <w:sz w:val="18"/>
      <w:szCs w:val="18"/>
      <w:lang w:val="en-US"/>
    </w:rPr>
  </w:style>
  <w:style w:type="character" w:customStyle="1" w:styleId="TextodegloboCar">
    <w:name w:val="Texto de globo Car"/>
    <w:basedOn w:val="Fuentedeprrafopredeter"/>
    <w:link w:val="Textodeglobo"/>
    <w:uiPriority w:val="99"/>
    <w:semiHidden/>
    <w:rsid w:val="0063683D"/>
    <w:rPr>
      <w:rFonts w:ascii="Segoe UI" w:hAnsi="Segoe UI" w:cs="Segoe UI"/>
      <w:sz w:val="18"/>
      <w:szCs w:val="18"/>
    </w:rPr>
  </w:style>
  <w:style w:type="character" w:customStyle="1" w:styleId="Ttulo2Car">
    <w:name w:val="Título 2 Car"/>
    <w:basedOn w:val="Fuentedeprrafopredeter"/>
    <w:link w:val="Ttulo2"/>
    <w:uiPriority w:val="9"/>
    <w:rsid w:val="00957562"/>
    <w:rPr>
      <w:rFonts w:asciiTheme="majorHAnsi" w:eastAsiaTheme="majorEastAsia" w:hAnsiTheme="majorHAnsi" w:cstheme="majorBidi"/>
      <w:color w:val="2F5496" w:themeColor="accent1" w:themeShade="BF"/>
      <w:sz w:val="26"/>
      <w:szCs w:val="26"/>
      <w:lang w:val="es-ES_tradnl"/>
    </w:rPr>
  </w:style>
  <w:style w:type="character" w:styleId="Hipervnculo">
    <w:name w:val="Hyperlink"/>
    <w:basedOn w:val="Fuentedeprrafopredeter"/>
    <w:uiPriority w:val="99"/>
    <w:unhideWhenUsed/>
    <w:rsid w:val="00267642"/>
    <w:rPr>
      <w:color w:val="0563C1" w:themeColor="hyperlink"/>
      <w:u w:val="single"/>
    </w:rPr>
  </w:style>
  <w:style w:type="paragraph" w:styleId="Sinespaciado">
    <w:name w:val="No Spacing"/>
    <w:uiPriority w:val="1"/>
    <w:qFormat/>
    <w:rsid w:val="00C52708"/>
    <w:pPr>
      <w:spacing w:after="0" w:line="240" w:lineRule="auto"/>
      <w:jc w:val="both"/>
    </w:pPr>
    <w:rPr>
      <w:rFonts w:ascii="Comic Sans MS" w:eastAsia="Calibri" w:hAnsi="Comic Sans MS" w:cs="Times New Roman"/>
      <w:sz w:val="20"/>
      <w:szCs w:val="20"/>
      <w:lang w:val="es-ES_tradnl"/>
    </w:rPr>
  </w:style>
  <w:style w:type="paragraph" w:styleId="Prrafodelista">
    <w:name w:val="List Paragraph"/>
    <w:basedOn w:val="Normal"/>
    <w:uiPriority w:val="34"/>
    <w:qFormat/>
    <w:rsid w:val="00AF1E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63794">
      <w:bodyDiv w:val="1"/>
      <w:marLeft w:val="0"/>
      <w:marRight w:val="0"/>
      <w:marTop w:val="0"/>
      <w:marBottom w:val="0"/>
      <w:divBdr>
        <w:top w:val="none" w:sz="0" w:space="0" w:color="auto"/>
        <w:left w:val="none" w:sz="0" w:space="0" w:color="auto"/>
        <w:bottom w:val="none" w:sz="0" w:space="0" w:color="auto"/>
        <w:right w:val="none" w:sz="0" w:space="0" w:color="auto"/>
      </w:divBdr>
    </w:div>
    <w:div w:id="499128404">
      <w:bodyDiv w:val="1"/>
      <w:marLeft w:val="0"/>
      <w:marRight w:val="0"/>
      <w:marTop w:val="0"/>
      <w:marBottom w:val="0"/>
      <w:divBdr>
        <w:top w:val="none" w:sz="0" w:space="0" w:color="auto"/>
        <w:left w:val="none" w:sz="0" w:space="0" w:color="auto"/>
        <w:bottom w:val="none" w:sz="0" w:space="0" w:color="auto"/>
        <w:right w:val="none" w:sz="0" w:space="0" w:color="auto"/>
      </w:divBdr>
    </w:div>
    <w:div w:id="695497847">
      <w:bodyDiv w:val="1"/>
      <w:marLeft w:val="0"/>
      <w:marRight w:val="0"/>
      <w:marTop w:val="0"/>
      <w:marBottom w:val="0"/>
      <w:divBdr>
        <w:top w:val="none" w:sz="0" w:space="0" w:color="auto"/>
        <w:left w:val="none" w:sz="0" w:space="0" w:color="auto"/>
        <w:bottom w:val="none" w:sz="0" w:space="0" w:color="auto"/>
        <w:right w:val="none" w:sz="0" w:space="0" w:color="auto"/>
      </w:divBdr>
      <w:divsChild>
        <w:div w:id="2078085328">
          <w:marLeft w:val="547"/>
          <w:marRight w:val="0"/>
          <w:marTop w:val="200"/>
          <w:marBottom w:val="0"/>
          <w:divBdr>
            <w:top w:val="none" w:sz="0" w:space="0" w:color="auto"/>
            <w:left w:val="none" w:sz="0" w:space="0" w:color="auto"/>
            <w:bottom w:val="none" w:sz="0" w:space="0" w:color="auto"/>
            <w:right w:val="none" w:sz="0" w:space="0" w:color="auto"/>
          </w:divBdr>
        </w:div>
        <w:div w:id="427236098">
          <w:marLeft w:val="547"/>
          <w:marRight w:val="0"/>
          <w:marTop w:val="200"/>
          <w:marBottom w:val="0"/>
          <w:divBdr>
            <w:top w:val="none" w:sz="0" w:space="0" w:color="auto"/>
            <w:left w:val="none" w:sz="0" w:space="0" w:color="auto"/>
            <w:bottom w:val="none" w:sz="0" w:space="0" w:color="auto"/>
            <w:right w:val="none" w:sz="0" w:space="0" w:color="auto"/>
          </w:divBdr>
        </w:div>
      </w:divsChild>
    </w:div>
    <w:div w:id="946500661">
      <w:bodyDiv w:val="1"/>
      <w:marLeft w:val="0"/>
      <w:marRight w:val="0"/>
      <w:marTop w:val="0"/>
      <w:marBottom w:val="0"/>
      <w:divBdr>
        <w:top w:val="none" w:sz="0" w:space="0" w:color="auto"/>
        <w:left w:val="none" w:sz="0" w:space="0" w:color="auto"/>
        <w:bottom w:val="none" w:sz="0" w:space="0" w:color="auto"/>
        <w:right w:val="none" w:sz="0" w:space="0" w:color="auto"/>
      </w:divBdr>
      <w:divsChild>
        <w:div w:id="1174220659">
          <w:marLeft w:val="547"/>
          <w:marRight w:val="0"/>
          <w:marTop w:val="200"/>
          <w:marBottom w:val="0"/>
          <w:divBdr>
            <w:top w:val="none" w:sz="0" w:space="0" w:color="auto"/>
            <w:left w:val="none" w:sz="0" w:space="0" w:color="auto"/>
            <w:bottom w:val="none" w:sz="0" w:space="0" w:color="auto"/>
            <w:right w:val="none" w:sz="0" w:space="0" w:color="auto"/>
          </w:divBdr>
        </w:div>
        <w:div w:id="647591792">
          <w:marLeft w:val="547"/>
          <w:marRight w:val="0"/>
          <w:marTop w:val="200"/>
          <w:marBottom w:val="0"/>
          <w:divBdr>
            <w:top w:val="none" w:sz="0" w:space="0" w:color="auto"/>
            <w:left w:val="none" w:sz="0" w:space="0" w:color="auto"/>
            <w:bottom w:val="none" w:sz="0" w:space="0" w:color="auto"/>
            <w:right w:val="none" w:sz="0" w:space="0" w:color="auto"/>
          </w:divBdr>
        </w:div>
      </w:divsChild>
    </w:div>
    <w:div w:id="1090347752">
      <w:bodyDiv w:val="1"/>
      <w:marLeft w:val="0"/>
      <w:marRight w:val="0"/>
      <w:marTop w:val="0"/>
      <w:marBottom w:val="0"/>
      <w:divBdr>
        <w:top w:val="none" w:sz="0" w:space="0" w:color="auto"/>
        <w:left w:val="none" w:sz="0" w:space="0" w:color="auto"/>
        <w:bottom w:val="none" w:sz="0" w:space="0" w:color="auto"/>
        <w:right w:val="none" w:sz="0" w:space="0" w:color="auto"/>
      </w:divBdr>
      <w:divsChild>
        <w:div w:id="1477726372">
          <w:marLeft w:val="547"/>
          <w:marRight w:val="0"/>
          <w:marTop w:val="200"/>
          <w:marBottom w:val="0"/>
          <w:divBdr>
            <w:top w:val="none" w:sz="0" w:space="0" w:color="auto"/>
            <w:left w:val="none" w:sz="0" w:space="0" w:color="auto"/>
            <w:bottom w:val="none" w:sz="0" w:space="0" w:color="auto"/>
            <w:right w:val="none" w:sz="0" w:space="0" w:color="auto"/>
          </w:divBdr>
        </w:div>
        <w:div w:id="132912771">
          <w:marLeft w:val="547"/>
          <w:marRight w:val="0"/>
          <w:marTop w:val="200"/>
          <w:marBottom w:val="0"/>
          <w:divBdr>
            <w:top w:val="none" w:sz="0" w:space="0" w:color="auto"/>
            <w:left w:val="none" w:sz="0" w:space="0" w:color="auto"/>
            <w:bottom w:val="none" w:sz="0" w:space="0" w:color="auto"/>
            <w:right w:val="none" w:sz="0" w:space="0" w:color="auto"/>
          </w:divBdr>
        </w:div>
      </w:divsChild>
    </w:div>
    <w:div w:id="1543253588">
      <w:bodyDiv w:val="1"/>
      <w:marLeft w:val="0"/>
      <w:marRight w:val="0"/>
      <w:marTop w:val="0"/>
      <w:marBottom w:val="0"/>
      <w:divBdr>
        <w:top w:val="none" w:sz="0" w:space="0" w:color="auto"/>
        <w:left w:val="none" w:sz="0" w:space="0" w:color="auto"/>
        <w:bottom w:val="none" w:sz="0" w:space="0" w:color="auto"/>
        <w:right w:val="none" w:sz="0" w:space="0" w:color="auto"/>
      </w:divBdr>
    </w:div>
    <w:div w:id="1617249024">
      <w:bodyDiv w:val="1"/>
      <w:marLeft w:val="0"/>
      <w:marRight w:val="0"/>
      <w:marTop w:val="0"/>
      <w:marBottom w:val="0"/>
      <w:divBdr>
        <w:top w:val="none" w:sz="0" w:space="0" w:color="auto"/>
        <w:left w:val="none" w:sz="0" w:space="0" w:color="auto"/>
        <w:bottom w:val="none" w:sz="0" w:space="0" w:color="auto"/>
        <w:right w:val="none" w:sz="0" w:space="0" w:color="auto"/>
      </w:divBdr>
    </w:div>
    <w:div w:id="197101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gif"/><Relationship Id="rId1" Type="http://schemas.openxmlformats.org/officeDocument/2006/relationships/image" Target="media/image3.jpeg"/><Relationship Id="rId5" Type="http://schemas.openxmlformats.org/officeDocument/2006/relationships/oleObject" Target="embeddings/oleObject1.bin"/><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3024</Words>
  <Characters>16637</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4</cp:revision>
  <cp:lastPrinted>2024-05-23T13:57:00Z</cp:lastPrinted>
  <dcterms:created xsi:type="dcterms:W3CDTF">2024-06-28T20:48:00Z</dcterms:created>
  <dcterms:modified xsi:type="dcterms:W3CDTF">2024-06-28T21:06:00Z</dcterms:modified>
</cp:coreProperties>
</file>